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69A6F">
      <w:pPr>
        <w:pStyle w:val="5"/>
        <w:rPr>
          <w:rFonts w:ascii="Times New Roman"/>
          <w:sz w:val="20"/>
        </w:rPr>
      </w:pPr>
      <w:bookmarkStart w:id="109" w:name="_GoBack"/>
      <w:bookmarkEnd w:id="109"/>
    </w:p>
    <w:p w14:paraId="6B931E30">
      <w:pPr>
        <w:pStyle w:val="5"/>
        <w:rPr>
          <w:rFonts w:ascii="Times New Roman"/>
          <w:sz w:val="20"/>
        </w:rPr>
      </w:pPr>
    </w:p>
    <w:p w14:paraId="7C0862F3">
      <w:pPr>
        <w:pStyle w:val="5"/>
        <w:rPr>
          <w:rFonts w:ascii="Times New Roman"/>
          <w:sz w:val="20"/>
        </w:rPr>
      </w:pPr>
    </w:p>
    <w:p w14:paraId="265580AA">
      <w:pPr>
        <w:pStyle w:val="5"/>
        <w:rPr>
          <w:rFonts w:ascii="Times New Roman"/>
          <w:sz w:val="20"/>
        </w:rPr>
      </w:pPr>
    </w:p>
    <w:p w14:paraId="7EC31FE4">
      <w:pPr>
        <w:pStyle w:val="5"/>
        <w:rPr>
          <w:rFonts w:ascii="Times New Roman"/>
          <w:sz w:val="20"/>
        </w:rPr>
      </w:pPr>
    </w:p>
    <w:p w14:paraId="24392751">
      <w:pPr>
        <w:pStyle w:val="5"/>
        <w:rPr>
          <w:rFonts w:ascii="Times New Roman"/>
          <w:sz w:val="20"/>
        </w:rPr>
      </w:pPr>
    </w:p>
    <w:p w14:paraId="7A8F6A10">
      <w:pPr>
        <w:pStyle w:val="5"/>
        <w:rPr>
          <w:rFonts w:ascii="Times New Roman"/>
          <w:sz w:val="20"/>
        </w:rPr>
      </w:pPr>
    </w:p>
    <w:p w14:paraId="161D47FC">
      <w:pPr>
        <w:pStyle w:val="5"/>
        <w:rPr>
          <w:rFonts w:ascii="Times New Roman"/>
          <w:sz w:val="20"/>
        </w:rPr>
      </w:pPr>
    </w:p>
    <w:p w14:paraId="68B38362">
      <w:pPr>
        <w:pStyle w:val="5"/>
        <w:rPr>
          <w:rFonts w:ascii="Times New Roman"/>
          <w:sz w:val="20"/>
        </w:rPr>
      </w:pPr>
    </w:p>
    <w:p w14:paraId="132DCB4D">
      <w:pPr>
        <w:pStyle w:val="5"/>
        <w:rPr>
          <w:rFonts w:ascii="Times New Roman"/>
          <w:sz w:val="20"/>
        </w:rPr>
      </w:pPr>
    </w:p>
    <w:p w14:paraId="008AF7EB">
      <w:pPr>
        <w:pStyle w:val="5"/>
        <w:rPr>
          <w:rFonts w:ascii="Times New Roman"/>
          <w:sz w:val="20"/>
        </w:rPr>
      </w:pPr>
    </w:p>
    <w:p w14:paraId="0C1C0355">
      <w:pPr>
        <w:spacing w:before="151" w:line="304" w:lineRule="auto"/>
        <w:ind w:left="2284" w:right="2001"/>
        <w:jc w:val="center"/>
        <w:rPr>
          <w:b/>
          <w:sz w:val="40"/>
        </w:rPr>
      </w:pPr>
      <w:bookmarkStart w:id="0" w:name="OLE_LINK13"/>
      <w:bookmarkStart w:id="1" w:name="OLE_LINK16"/>
      <w:r>
        <w:rPr>
          <w:b/>
          <w:sz w:val="40"/>
        </w:rPr>
        <w:t>DDR数据恢复系统</w:t>
      </w:r>
    </w:p>
    <w:bookmarkEnd w:id="0"/>
    <w:bookmarkEnd w:id="1"/>
    <w:p w14:paraId="07C1BCFD">
      <w:pPr>
        <w:spacing w:before="151" w:line="304" w:lineRule="auto"/>
        <w:ind w:left="2284" w:right="2001"/>
        <w:jc w:val="center"/>
        <w:rPr>
          <w:b/>
          <w:sz w:val="40"/>
        </w:rPr>
      </w:pPr>
      <w:r>
        <w:rPr>
          <w:b/>
          <w:sz w:val="40"/>
        </w:rPr>
        <w:t>操作说明书</w:t>
      </w:r>
    </w:p>
    <w:p w14:paraId="6A537F0F">
      <w:pPr>
        <w:pStyle w:val="5"/>
        <w:spacing w:before="5"/>
        <w:rPr>
          <w:rFonts w:hint="eastAsia"/>
          <w:b/>
          <w:sz w:val="29"/>
        </w:rPr>
      </w:pPr>
    </w:p>
    <w:p w14:paraId="54DFE050">
      <w:pPr>
        <w:pStyle w:val="5"/>
        <w:spacing w:before="5"/>
        <w:rPr>
          <w:rFonts w:hint="eastAsia"/>
          <w:b/>
          <w:sz w:val="29"/>
        </w:rPr>
      </w:pPr>
    </w:p>
    <w:p w14:paraId="27B010E1">
      <w:pPr>
        <w:pStyle w:val="5"/>
        <w:spacing w:before="5"/>
        <w:rPr>
          <w:rFonts w:hint="eastAsia"/>
          <w:b/>
          <w:sz w:val="29"/>
        </w:rPr>
      </w:pPr>
    </w:p>
    <w:p w14:paraId="09A2AC52">
      <w:pPr>
        <w:pStyle w:val="5"/>
        <w:spacing w:before="5"/>
        <w:rPr>
          <w:b/>
          <w:sz w:val="29"/>
        </w:rPr>
      </w:pPr>
    </w:p>
    <w:p w14:paraId="2844CEA7">
      <w:pPr>
        <w:pStyle w:val="5"/>
        <w:spacing w:before="5"/>
        <w:jc w:val="center"/>
        <w:rPr>
          <w:b/>
          <w:sz w:val="29"/>
        </w:rPr>
      </w:pPr>
      <w:r>
        <w:rPr>
          <w:rFonts w:hint="eastAsia"/>
          <w:b/>
          <w:sz w:val="29"/>
        </w:rPr>
        <w:t>STA Lab</w:t>
      </w:r>
    </w:p>
    <w:p w14:paraId="3AE665F3">
      <w:pPr>
        <w:ind w:left="2119" w:right="2001"/>
        <w:jc w:val="center"/>
        <w:rPr>
          <w:b/>
          <w:sz w:val="32"/>
        </w:rPr>
      </w:pPr>
      <w:r>
        <w:rPr>
          <w:b/>
          <w:sz w:val="32"/>
        </w:rPr>
        <w:t>（</w:t>
      </w:r>
      <w:r>
        <w:rPr>
          <w:rFonts w:hint="eastAsia"/>
          <w:b/>
          <w:sz w:val="32"/>
        </w:rPr>
        <w:t>2026-</w:t>
      </w:r>
      <w:r>
        <w:rPr>
          <w:b/>
          <w:sz w:val="32"/>
        </w:rPr>
        <w:t>V</w:t>
      </w:r>
      <w:r>
        <w:rPr>
          <w:rFonts w:hint="eastAsia"/>
          <w:b/>
          <w:sz w:val="32"/>
        </w:rPr>
        <w:t>2</w:t>
      </w:r>
      <w:r>
        <w:rPr>
          <w:b/>
          <w:sz w:val="32"/>
        </w:rPr>
        <w:t>.0</w:t>
      </w:r>
      <w:r>
        <w:rPr>
          <w:rFonts w:hint="eastAsia"/>
          <w:b/>
          <w:sz w:val="32"/>
        </w:rPr>
        <w:t>.</w:t>
      </w:r>
      <w:r>
        <w:rPr>
          <w:rFonts w:hint="eastAsia"/>
          <w:b/>
          <w:sz w:val="32"/>
          <w:lang w:val="en-US"/>
        </w:rPr>
        <w:t>7</w:t>
      </w:r>
      <w:r>
        <w:rPr>
          <w:b/>
          <w:sz w:val="32"/>
        </w:rPr>
        <w:t>）</w:t>
      </w:r>
    </w:p>
    <w:p w14:paraId="77F3C11F">
      <w:pPr>
        <w:pStyle w:val="5"/>
        <w:rPr>
          <w:b/>
          <w:sz w:val="42"/>
        </w:rPr>
      </w:pPr>
    </w:p>
    <w:p w14:paraId="5A42BF4A">
      <w:pPr>
        <w:pStyle w:val="5"/>
        <w:rPr>
          <w:rFonts w:hint="eastAsia"/>
          <w:b/>
          <w:sz w:val="42"/>
        </w:rPr>
      </w:pPr>
    </w:p>
    <w:p w14:paraId="6ADD1E07">
      <w:pPr>
        <w:pStyle w:val="5"/>
        <w:rPr>
          <w:rFonts w:hint="eastAsia"/>
          <w:b/>
          <w:sz w:val="42"/>
        </w:rPr>
      </w:pPr>
    </w:p>
    <w:p w14:paraId="37010735">
      <w:pPr>
        <w:pStyle w:val="5"/>
        <w:rPr>
          <w:rFonts w:hint="eastAsia"/>
          <w:b/>
          <w:sz w:val="42"/>
        </w:rPr>
      </w:pPr>
    </w:p>
    <w:p w14:paraId="5BF49F1C">
      <w:pPr>
        <w:pStyle w:val="5"/>
        <w:rPr>
          <w:rFonts w:hint="eastAsia"/>
          <w:b/>
          <w:sz w:val="42"/>
        </w:rPr>
      </w:pPr>
    </w:p>
    <w:p w14:paraId="6DFE2C8D">
      <w:pPr>
        <w:pStyle w:val="5"/>
        <w:rPr>
          <w:rFonts w:hint="eastAsia"/>
          <w:b/>
          <w:sz w:val="42"/>
        </w:rPr>
      </w:pPr>
    </w:p>
    <w:p w14:paraId="2CCF359C">
      <w:pPr>
        <w:pStyle w:val="5"/>
        <w:rPr>
          <w:rFonts w:hint="eastAsia"/>
          <w:b/>
          <w:sz w:val="42"/>
        </w:rPr>
      </w:pPr>
    </w:p>
    <w:p w14:paraId="6C43F94B">
      <w:pPr>
        <w:pStyle w:val="5"/>
        <w:rPr>
          <w:rFonts w:hint="eastAsia"/>
          <w:b/>
          <w:sz w:val="42"/>
        </w:rPr>
      </w:pPr>
    </w:p>
    <w:p w14:paraId="796E30DC">
      <w:pPr>
        <w:pStyle w:val="5"/>
        <w:rPr>
          <w:rFonts w:hint="eastAsia"/>
          <w:b/>
          <w:sz w:val="42"/>
        </w:rPr>
      </w:pPr>
    </w:p>
    <w:p w14:paraId="64CF6505">
      <w:pPr>
        <w:widowControl/>
        <w:autoSpaceDE/>
        <w:autoSpaceDN/>
        <w:rPr>
          <w:b/>
          <w:sz w:val="8"/>
          <w:szCs w:val="21"/>
        </w:rPr>
      </w:pPr>
      <w:r>
        <w:rPr>
          <w:b/>
          <w:sz w:val="8"/>
        </w:rPr>
        <w:br w:type="page"/>
      </w:r>
    </w:p>
    <w:p w14:paraId="4BCB09FF">
      <w:pPr>
        <w:pStyle w:val="5"/>
        <w:spacing w:before="16"/>
        <w:rPr>
          <w:b/>
          <w:sz w:val="8"/>
        </w:rPr>
      </w:pPr>
    </w:p>
    <w:p w14:paraId="74E61CDF">
      <w:pPr>
        <w:pStyle w:val="5"/>
        <w:spacing w:line="20" w:lineRule="exact"/>
        <w:ind w:left="183"/>
        <w:rPr>
          <w:sz w:val="2"/>
        </w:rPr>
      </w:pPr>
      <w:r>
        <w:rPr>
          <w:sz w:val="2"/>
          <w:lang w:val="en-US" w:bidi="ar-SA"/>
        </w:rPr>
        <mc:AlternateContent>
          <mc:Choice Requires="wpg">
            <w:drawing>
              <wp:inline distT="0" distB="0" distL="114300" distR="114300">
                <wp:extent cx="5312410" cy="9525"/>
                <wp:effectExtent l="0" t="0" r="0" b="0"/>
                <wp:docPr id="27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2410" cy="9525"/>
                          <a:chOff x="0" y="0"/>
                          <a:chExt cx="8366" cy="15"/>
                        </a:xfrm>
                        <a:effectLst/>
                      </wpg:grpSpPr>
                      <wps:wsp>
                        <wps:cNvPr id="28" name="Line 6"/>
                        <wps:cNvCnPr/>
                        <wps:spPr bwMode="auto">
                          <a:xfrm>
                            <a:off x="0" y="7"/>
                            <a:ext cx="8365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" o:spid="_x0000_s1026" o:spt="203" style="height:0.75pt;width:418.3pt;" coordsize="8366,15" o:gfxdata="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Dzr25LUAAAAAwEAAA8AAAAA&#10;AAAAAQAgAAAAIgAAAGRycy9kb3ducmV2LnhtbFBLAQIUABQAAAAIAIdO4kC1JSQzGAIAAK0EAAAO&#10;AAAAAAAAAAEAIAAAACMBAABkcnMvZTJvRG9jLnhtbFBLBQYAAAAABgAGAFkBAACtBQAAAAA=&#10;">
                <o:lock v:ext="edit" aspectratio="f"/>
                <v:line id="Line 6" o:spid="_x0000_s1026" o:spt="20" style="position:absolute;left:0;top:7;height:0;width:8365;" filled="f" stroked="t" coordsize="21600,21600" o:gfxdata="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vFurS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72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3D1C090B">
      <w:pPr>
        <w:tabs>
          <w:tab w:val="left" w:pos="719"/>
        </w:tabs>
        <w:spacing w:before="60"/>
        <w:ind w:right="518"/>
        <w:jc w:val="center"/>
        <w:rPr>
          <w:b/>
          <w:sz w:val="36"/>
        </w:rPr>
      </w:pPr>
      <w:r>
        <w:rPr>
          <w:b/>
          <w:sz w:val="36"/>
        </w:rPr>
        <w:t>目</w:t>
      </w:r>
      <w:r>
        <w:rPr>
          <w:b/>
          <w:sz w:val="36"/>
        </w:rPr>
        <w:tab/>
      </w:r>
      <w:r>
        <w:rPr>
          <w:b/>
          <w:sz w:val="36"/>
        </w:rPr>
        <w:t>录</w:t>
      </w:r>
    </w:p>
    <w:sdt>
      <w:sdtPr>
        <w:rPr>
          <w:b w:val="0"/>
          <w:bCs w:val="0"/>
        </w:rPr>
        <w:id w:val="-138336606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14:paraId="7C211749">
          <w:pPr>
            <w:pStyle w:val="9"/>
            <w:tabs>
              <w:tab w:val="left" w:pos="1480"/>
              <w:tab w:val="right" w:leader="dot" w:pos="9260"/>
            </w:tabs>
            <w:rPr>
              <w:rFonts w:asciiTheme="minorHAnsi" w:hAnsiTheme="minorHAnsi" w:eastAsiaTheme="minorEastAsia" w:cstheme="minorBidi"/>
              <w:b w:val="0"/>
              <w:bCs w:val="0"/>
              <w:kern w:val="2"/>
              <w:sz w:val="21"/>
              <w:lang w:val="en-US" w:bidi="ar-SA"/>
            </w:rPr>
          </w:pPr>
          <w:r>
            <w:fldChar w:fldCharType="begin"/>
          </w:r>
          <w:r>
            <w:instrText xml:space="preserve">TOC \o "1-2"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"_Toc228291330" </w:instrText>
          </w:r>
          <w:r>
            <w:fldChar w:fldCharType="separate"/>
          </w:r>
          <w:r>
            <w:rPr>
              <w:rStyle w:val="13"/>
              <w:rFonts w:hint="eastAsia"/>
            </w:rPr>
            <w:t>第</w:t>
          </w:r>
          <w:r>
            <w:rPr>
              <w:rStyle w:val="13"/>
            </w:rPr>
            <w:t>1</w:t>
          </w:r>
          <w:r>
            <w:rPr>
              <w:rStyle w:val="13"/>
              <w:rFonts w:hint="eastAsia"/>
            </w:rPr>
            <w:t>章</w:t>
          </w:r>
          <w:r>
            <w:rPr>
              <w:rFonts w:asciiTheme="minorHAnsi" w:hAnsiTheme="minorHAnsi" w:eastAsiaTheme="minorEastAsia" w:cstheme="minorBidi"/>
              <w:b w:val="0"/>
              <w:bCs w:val="0"/>
              <w:kern w:val="2"/>
              <w:sz w:val="21"/>
              <w:lang w:val="en-US" w:bidi="ar-SA"/>
            </w:rPr>
            <w:tab/>
          </w:r>
          <w:r>
            <w:rPr>
              <w:rStyle w:val="13"/>
            </w:rPr>
            <w:t>DDR</w:t>
          </w:r>
          <w:r>
            <w:rPr>
              <w:rStyle w:val="13"/>
              <w:rFonts w:hint="eastAsia"/>
            </w:rPr>
            <w:t>数据恢复产品介绍</w:t>
          </w:r>
          <w:r>
            <w:tab/>
          </w:r>
          <w:r>
            <w:fldChar w:fldCharType="begin"/>
          </w:r>
          <w:r>
            <w:instrText xml:space="preserve"> PAGEREF _Toc228291330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3506BBA5">
          <w:pPr>
            <w:pStyle w:val="9"/>
            <w:tabs>
              <w:tab w:val="left" w:pos="1480"/>
              <w:tab w:val="right" w:leader="dot" w:pos="9260"/>
            </w:tabs>
            <w:rPr>
              <w:rFonts w:asciiTheme="minorHAnsi" w:hAnsiTheme="minorHAnsi" w:eastAsiaTheme="minorEastAsia" w:cstheme="minorBidi"/>
              <w:b w:val="0"/>
              <w:bCs w:val="0"/>
              <w:kern w:val="2"/>
              <w:sz w:val="21"/>
              <w:lang w:val="en-US" w:bidi="ar-SA"/>
            </w:rPr>
          </w:pPr>
          <w:r>
            <w:fldChar w:fldCharType="begin"/>
          </w:r>
          <w:r>
            <w:instrText xml:space="preserve"> HYPERLINK \l "_Toc228291331" </w:instrText>
          </w:r>
          <w:r>
            <w:fldChar w:fldCharType="separate"/>
          </w:r>
          <w:r>
            <w:rPr>
              <w:rStyle w:val="13"/>
              <w:rFonts w:hint="eastAsia"/>
            </w:rPr>
            <w:t>第</w:t>
          </w:r>
          <w:r>
            <w:rPr>
              <w:rStyle w:val="13"/>
            </w:rPr>
            <w:t>2</w:t>
          </w:r>
          <w:r>
            <w:rPr>
              <w:rStyle w:val="13"/>
              <w:rFonts w:hint="eastAsia"/>
            </w:rPr>
            <w:t>章</w:t>
          </w:r>
          <w:r>
            <w:rPr>
              <w:rFonts w:asciiTheme="minorHAnsi" w:hAnsiTheme="minorHAnsi" w:eastAsiaTheme="minorEastAsia" w:cstheme="minorBidi"/>
              <w:b w:val="0"/>
              <w:bCs w:val="0"/>
              <w:kern w:val="2"/>
              <w:sz w:val="21"/>
              <w:lang w:val="en-US" w:bidi="ar-SA"/>
            </w:rPr>
            <w:tab/>
          </w:r>
          <w:r>
            <w:rPr>
              <w:rStyle w:val="13"/>
              <w:rFonts w:hint="eastAsia"/>
            </w:rPr>
            <w:t>软件安装环境</w:t>
          </w:r>
          <w:r>
            <w:tab/>
          </w:r>
          <w:r>
            <w:fldChar w:fldCharType="begin"/>
          </w:r>
          <w:r>
            <w:instrText xml:space="preserve"> PAGEREF _Toc228291331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316FE5A4">
          <w:pPr>
            <w:pStyle w:val="10"/>
            <w:tabs>
              <w:tab w:val="left" w:pos="1480"/>
              <w:tab w:val="right" w:leader="dot" w:pos="9260"/>
            </w:tabs>
            <w:rPr>
              <w:rFonts w:asciiTheme="minorHAnsi" w:hAnsiTheme="minorHAnsi" w:eastAsiaTheme="minorEastAsia" w:cstheme="minorBidi"/>
              <w:kern w:val="2"/>
              <w:sz w:val="21"/>
              <w:szCs w:val="22"/>
              <w:lang w:val="en-US" w:bidi="ar-SA"/>
            </w:rPr>
          </w:pPr>
          <w:r>
            <w:fldChar w:fldCharType="begin"/>
          </w:r>
          <w:r>
            <w:instrText xml:space="preserve"> HYPERLINK \l "_Toc228291332" </w:instrText>
          </w:r>
          <w:r>
            <w:fldChar w:fldCharType="separate"/>
          </w:r>
          <w:r>
            <w:rPr>
              <w:rStyle w:val="13"/>
              <w:spacing w:val="-2"/>
            </w:rPr>
            <w:t>2.1</w:t>
          </w:r>
          <w:r>
            <w:rPr>
              <w:rFonts w:asciiTheme="minorHAnsi" w:hAnsiTheme="minorHAnsi" w:eastAsiaTheme="minorEastAsia" w:cstheme="minorBidi"/>
              <w:kern w:val="2"/>
              <w:sz w:val="21"/>
              <w:szCs w:val="22"/>
              <w:lang w:val="en-US" w:bidi="ar-SA"/>
            </w:rPr>
            <w:tab/>
          </w:r>
          <w:r>
            <w:rPr>
              <w:rStyle w:val="13"/>
              <w:rFonts w:hint="eastAsia"/>
            </w:rPr>
            <w:t>运行环境</w:t>
          </w:r>
          <w:r>
            <w:tab/>
          </w:r>
          <w:r>
            <w:fldChar w:fldCharType="begin"/>
          </w:r>
          <w:r>
            <w:instrText xml:space="preserve"> PAGEREF _Toc228291332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0808F361">
          <w:pPr>
            <w:pStyle w:val="10"/>
            <w:tabs>
              <w:tab w:val="left" w:pos="1480"/>
              <w:tab w:val="right" w:leader="dot" w:pos="9260"/>
            </w:tabs>
            <w:rPr>
              <w:rFonts w:asciiTheme="minorHAnsi" w:hAnsiTheme="minorHAnsi" w:eastAsiaTheme="minorEastAsia" w:cstheme="minorBidi"/>
              <w:kern w:val="2"/>
              <w:sz w:val="21"/>
              <w:szCs w:val="22"/>
              <w:lang w:val="en-US" w:bidi="ar-SA"/>
            </w:rPr>
          </w:pPr>
          <w:r>
            <w:fldChar w:fldCharType="begin"/>
          </w:r>
          <w:r>
            <w:instrText xml:space="preserve"> HYPERLINK \l "_Toc228291333" </w:instrText>
          </w:r>
          <w:r>
            <w:fldChar w:fldCharType="separate"/>
          </w:r>
          <w:r>
            <w:rPr>
              <w:rStyle w:val="13"/>
              <w:spacing w:val="-2"/>
            </w:rPr>
            <w:t>2.2</w:t>
          </w:r>
          <w:r>
            <w:rPr>
              <w:rFonts w:asciiTheme="minorHAnsi" w:hAnsiTheme="minorHAnsi" w:eastAsiaTheme="minorEastAsia" w:cstheme="minorBidi"/>
              <w:kern w:val="2"/>
              <w:sz w:val="21"/>
              <w:szCs w:val="22"/>
              <w:lang w:val="en-US" w:bidi="ar-SA"/>
            </w:rPr>
            <w:tab/>
          </w:r>
          <w:r>
            <w:rPr>
              <w:rStyle w:val="13"/>
              <w:rFonts w:hint="eastAsia"/>
            </w:rPr>
            <w:t>软件安装</w:t>
          </w:r>
          <w:r>
            <w:tab/>
          </w:r>
          <w:r>
            <w:fldChar w:fldCharType="begin"/>
          </w:r>
          <w:r>
            <w:instrText xml:space="preserve"> PAGEREF _Toc228291333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0F6413DB">
          <w:pPr>
            <w:pStyle w:val="9"/>
            <w:tabs>
              <w:tab w:val="left" w:pos="1480"/>
              <w:tab w:val="right" w:leader="dot" w:pos="9260"/>
            </w:tabs>
            <w:rPr>
              <w:rFonts w:asciiTheme="minorHAnsi" w:hAnsiTheme="minorHAnsi" w:eastAsiaTheme="minorEastAsia" w:cstheme="minorBidi"/>
              <w:b w:val="0"/>
              <w:bCs w:val="0"/>
              <w:kern w:val="2"/>
              <w:sz w:val="21"/>
              <w:lang w:val="en-US" w:bidi="ar-SA"/>
            </w:rPr>
          </w:pPr>
          <w:r>
            <w:fldChar w:fldCharType="begin"/>
          </w:r>
          <w:r>
            <w:instrText xml:space="preserve"> HYPERLINK \l "_Toc228291334" </w:instrText>
          </w:r>
          <w:r>
            <w:fldChar w:fldCharType="separate"/>
          </w:r>
          <w:r>
            <w:rPr>
              <w:rStyle w:val="13"/>
              <w:rFonts w:hint="eastAsia"/>
            </w:rPr>
            <w:t>第</w:t>
          </w:r>
          <w:r>
            <w:rPr>
              <w:rStyle w:val="13"/>
            </w:rPr>
            <w:t>3</w:t>
          </w:r>
          <w:r>
            <w:rPr>
              <w:rStyle w:val="13"/>
              <w:rFonts w:hint="eastAsia"/>
            </w:rPr>
            <w:t>章</w:t>
          </w:r>
          <w:r>
            <w:rPr>
              <w:rFonts w:asciiTheme="minorHAnsi" w:hAnsiTheme="minorHAnsi" w:eastAsiaTheme="minorEastAsia" w:cstheme="minorBidi"/>
              <w:b w:val="0"/>
              <w:bCs w:val="0"/>
              <w:kern w:val="2"/>
              <w:sz w:val="21"/>
              <w:lang w:val="en-US" w:bidi="ar-SA"/>
            </w:rPr>
            <w:tab/>
          </w:r>
          <w:r>
            <w:rPr>
              <w:rStyle w:val="13"/>
              <w:rFonts w:hint="eastAsia"/>
            </w:rPr>
            <w:t>功能概要</w:t>
          </w:r>
          <w:r>
            <w:tab/>
          </w:r>
          <w:r>
            <w:fldChar w:fldCharType="begin"/>
          </w:r>
          <w:r>
            <w:instrText xml:space="preserve"> PAGEREF _Toc228291334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1C47B76B">
          <w:pPr>
            <w:pStyle w:val="9"/>
            <w:tabs>
              <w:tab w:val="left" w:pos="1480"/>
              <w:tab w:val="right" w:leader="dot" w:pos="9260"/>
            </w:tabs>
            <w:rPr>
              <w:rFonts w:asciiTheme="minorHAnsi" w:hAnsiTheme="minorHAnsi" w:eastAsiaTheme="minorEastAsia" w:cstheme="minorBidi"/>
              <w:b w:val="0"/>
              <w:bCs w:val="0"/>
              <w:kern w:val="2"/>
              <w:sz w:val="21"/>
              <w:lang w:val="en-US" w:bidi="ar-SA"/>
            </w:rPr>
          </w:pPr>
          <w:r>
            <w:fldChar w:fldCharType="begin"/>
          </w:r>
          <w:r>
            <w:instrText xml:space="preserve"> HYPERLINK \l "_Toc228291335" </w:instrText>
          </w:r>
          <w:r>
            <w:fldChar w:fldCharType="separate"/>
          </w:r>
          <w:r>
            <w:rPr>
              <w:rStyle w:val="13"/>
              <w:rFonts w:hint="eastAsia"/>
            </w:rPr>
            <w:t>第</w:t>
          </w:r>
          <w:r>
            <w:rPr>
              <w:rStyle w:val="13"/>
            </w:rPr>
            <w:t>4</w:t>
          </w:r>
          <w:r>
            <w:rPr>
              <w:rStyle w:val="13"/>
              <w:rFonts w:hint="eastAsia"/>
            </w:rPr>
            <w:t>章</w:t>
          </w:r>
          <w:r>
            <w:rPr>
              <w:rFonts w:asciiTheme="minorHAnsi" w:hAnsiTheme="minorHAnsi" w:eastAsiaTheme="minorEastAsia" w:cstheme="minorBidi"/>
              <w:b w:val="0"/>
              <w:bCs w:val="0"/>
              <w:kern w:val="2"/>
              <w:sz w:val="21"/>
              <w:lang w:val="en-US" w:bidi="ar-SA"/>
            </w:rPr>
            <w:tab/>
          </w:r>
          <w:r>
            <w:rPr>
              <w:rStyle w:val="13"/>
              <w:rFonts w:hint="eastAsia"/>
            </w:rPr>
            <w:t>软件使用及功能操作步骤说明</w:t>
          </w:r>
          <w:r>
            <w:tab/>
          </w:r>
          <w:r>
            <w:fldChar w:fldCharType="begin"/>
          </w:r>
          <w:r>
            <w:instrText xml:space="preserve"> PAGEREF _Toc228291335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29042377">
          <w:pPr>
            <w:pStyle w:val="10"/>
            <w:tabs>
              <w:tab w:val="right" w:leader="dot" w:pos="9260"/>
            </w:tabs>
            <w:rPr>
              <w:rFonts w:asciiTheme="minorHAnsi" w:hAnsiTheme="minorHAnsi" w:eastAsiaTheme="minorEastAsia" w:cstheme="minorBidi"/>
              <w:kern w:val="2"/>
              <w:sz w:val="21"/>
              <w:szCs w:val="22"/>
              <w:lang w:val="en-US" w:bidi="ar-SA"/>
            </w:rPr>
          </w:pPr>
          <w:r>
            <w:fldChar w:fldCharType="begin"/>
          </w:r>
          <w:r>
            <w:instrText xml:space="preserve"> HYPERLINK \l "_Toc228291336" </w:instrText>
          </w:r>
          <w:r>
            <w:fldChar w:fldCharType="separate"/>
          </w:r>
          <w:r>
            <w:rPr>
              <w:rStyle w:val="13"/>
            </w:rPr>
            <w:t>4.1</w:t>
          </w:r>
          <w:r>
            <w:rPr>
              <w:rStyle w:val="13"/>
              <w:rFonts w:hint="eastAsia"/>
              <w:spacing w:val="-1"/>
            </w:rPr>
            <w:t>选择端口</w:t>
          </w:r>
          <w:r>
            <w:tab/>
          </w:r>
          <w:r>
            <w:fldChar w:fldCharType="begin"/>
          </w:r>
          <w:r>
            <w:instrText xml:space="preserve"> PAGEREF _Toc228291336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221818B0">
          <w:pPr>
            <w:pStyle w:val="10"/>
            <w:tabs>
              <w:tab w:val="right" w:leader="dot" w:pos="9260"/>
            </w:tabs>
            <w:rPr>
              <w:rFonts w:asciiTheme="minorHAnsi" w:hAnsiTheme="minorHAnsi" w:eastAsiaTheme="minorEastAsia" w:cstheme="minorBidi"/>
              <w:kern w:val="2"/>
              <w:sz w:val="21"/>
              <w:szCs w:val="22"/>
              <w:lang w:val="en-US" w:bidi="ar-SA"/>
            </w:rPr>
          </w:pPr>
          <w:r>
            <w:fldChar w:fldCharType="begin"/>
          </w:r>
          <w:r>
            <w:instrText xml:space="preserve"> HYPERLINK \l "_Toc228291337" </w:instrText>
          </w:r>
          <w:r>
            <w:fldChar w:fldCharType="separate"/>
          </w:r>
          <w:r>
            <w:rPr>
              <w:rStyle w:val="13"/>
            </w:rPr>
            <w:t>4.2</w:t>
          </w:r>
          <w:r>
            <w:rPr>
              <w:rStyle w:val="13"/>
              <w:rFonts w:hint="eastAsia"/>
            </w:rPr>
            <w:t>功能</w:t>
          </w:r>
          <w:r>
            <w:rPr>
              <w:rStyle w:val="13"/>
              <w:rFonts w:hint="eastAsia"/>
              <w:lang w:val="en-US"/>
            </w:rPr>
            <w:t>操作界面</w:t>
          </w:r>
          <w:r>
            <w:tab/>
          </w:r>
          <w:r>
            <w:fldChar w:fldCharType="begin"/>
          </w:r>
          <w:r>
            <w:instrText xml:space="preserve"> PAGEREF _Toc228291337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13EB2799">
          <w:pPr>
            <w:pStyle w:val="10"/>
            <w:tabs>
              <w:tab w:val="right" w:leader="dot" w:pos="9260"/>
            </w:tabs>
            <w:rPr>
              <w:rFonts w:asciiTheme="minorHAnsi" w:hAnsiTheme="minorHAnsi" w:eastAsiaTheme="minorEastAsia" w:cstheme="minorBidi"/>
              <w:kern w:val="2"/>
              <w:sz w:val="21"/>
              <w:szCs w:val="22"/>
              <w:lang w:val="en-US" w:bidi="ar-SA"/>
            </w:rPr>
          </w:pPr>
          <w:r>
            <w:fldChar w:fldCharType="begin"/>
          </w:r>
          <w:r>
            <w:instrText xml:space="preserve"> HYPERLINK \l "_Toc228291338" </w:instrText>
          </w:r>
          <w:r>
            <w:fldChar w:fldCharType="separate"/>
          </w:r>
          <w:r>
            <w:rPr>
              <w:rStyle w:val="13"/>
            </w:rPr>
            <w:t>4.3</w:t>
          </w:r>
          <w:r>
            <w:rPr>
              <w:rStyle w:val="13"/>
              <w:rFonts w:hint="eastAsia"/>
            </w:rPr>
            <w:t>镜像</w:t>
          </w:r>
          <w:r>
            <w:rPr>
              <w:rStyle w:val="13"/>
              <w:rFonts w:hint="eastAsia"/>
              <w:lang w:val="en-US"/>
            </w:rPr>
            <w:t>操作界面</w:t>
          </w:r>
          <w:r>
            <w:tab/>
          </w:r>
          <w:r>
            <w:fldChar w:fldCharType="begin"/>
          </w:r>
          <w:r>
            <w:instrText xml:space="preserve"> PAGEREF _Toc228291338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73746AF1">
          <w:pPr>
            <w:pStyle w:val="10"/>
            <w:tabs>
              <w:tab w:val="right" w:leader="dot" w:pos="9260"/>
            </w:tabs>
            <w:rPr>
              <w:rFonts w:asciiTheme="minorHAnsi" w:hAnsiTheme="minorHAnsi" w:eastAsiaTheme="minorEastAsia" w:cstheme="minorBidi"/>
              <w:kern w:val="2"/>
              <w:sz w:val="21"/>
              <w:szCs w:val="22"/>
              <w:lang w:val="en-US" w:bidi="ar-SA"/>
            </w:rPr>
          </w:pPr>
          <w:r>
            <w:fldChar w:fldCharType="begin"/>
          </w:r>
          <w:r>
            <w:instrText xml:space="preserve"> HYPERLINK \l "_Toc228291339" </w:instrText>
          </w:r>
          <w:r>
            <w:fldChar w:fldCharType="separate"/>
          </w:r>
          <w:r>
            <w:rPr>
              <w:rStyle w:val="13"/>
            </w:rPr>
            <w:t>4.4</w:t>
          </w:r>
          <w:r>
            <w:rPr>
              <w:rStyle w:val="13"/>
              <w:rFonts w:hint="eastAsia"/>
            </w:rPr>
            <w:t>源数据选择</w:t>
          </w:r>
          <w:r>
            <w:rPr>
              <w:rStyle w:val="13"/>
              <w:rFonts w:hint="eastAsia"/>
              <w:lang w:val="en-US"/>
            </w:rPr>
            <w:t>界面</w:t>
          </w:r>
          <w:r>
            <w:tab/>
          </w:r>
          <w:r>
            <w:fldChar w:fldCharType="begin"/>
          </w:r>
          <w:r>
            <w:instrText xml:space="preserve"> PAGEREF _Toc228291339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2824E906">
          <w:pPr>
            <w:pStyle w:val="10"/>
            <w:tabs>
              <w:tab w:val="right" w:leader="dot" w:pos="9260"/>
            </w:tabs>
            <w:rPr>
              <w:rFonts w:asciiTheme="minorHAnsi" w:hAnsiTheme="minorHAnsi" w:eastAsiaTheme="minorEastAsia" w:cstheme="minorBidi"/>
              <w:kern w:val="2"/>
              <w:sz w:val="21"/>
              <w:szCs w:val="22"/>
              <w:lang w:val="en-US" w:bidi="ar-SA"/>
            </w:rPr>
          </w:pPr>
          <w:r>
            <w:fldChar w:fldCharType="begin"/>
          </w:r>
          <w:r>
            <w:instrText xml:space="preserve"> HYPERLINK \l "_Toc228291340" </w:instrText>
          </w:r>
          <w:r>
            <w:fldChar w:fldCharType="separate"/>
          </w:r>
          <w:r>
            <w:rPr>
              <w:rStyle w:val="13"/>
            </w:rPr>
            <w:t>4.5</w:t>
          </w:r>
          <w:r>
            <w:rPr>
              <w:rStyle w:val="13"/>
              <w:rFonts w:hint="eastAsia"/>
            </w:rPr>
            <w:t>目标</w:t>
          </w:r>
          <w:r>
            <w:rPr>
              <w:rStyle w:val="13"/>
              <w:rFonts w:hint="eastAsia"/>
              <w:lang w:val="en-US"/>
            </w:rPr>
            <w:t>操作界面</w:t>
          </w:r>
          <w:r>
            <w:tab/>
          </w:r>
          <w:r>
            <w:fldChar w:fldCharType="begin"/>
          </w:r>
          <w:r>
            <w:instrText xml:space="preserve"> PAGEREF _Toc228291340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7A08A2EE">
          <w:pPr>
            <w:pStyle w:val="10"/>
            <w:tabs>
              <w:tab w:val="right" w:leader="dot" w:pos="9260"/>
            </w:tabs>
            <w:rPr>
              <w:rFonts w:asciiTheme="minorHAnsi" w:hAnsiTheme="minorHAnsi" w:eastAsiaTheme="minorEastAsia" w:cstheme="minorBidi"/>
              <w:kern w:val="2"/>
              <w:sz w:val="21"/>
              <w:szCs w:val="22"/>
              <w:lang w:val="en-US" w:bidi="ar-SA"/>
            </w:rPr>
          </w:pPr>
          <w:r>
            <w:fldChar w:fldCharType="begin"/>
          </w:r>
          <w:r>
            <w:instrText xml:space="preserve"> HYPERLINK \l "_Toc228291341" </w:instrText>
          </w:r>
          <w:r>
            <w:fldChar w:fldCharType="separate"/>
          </w:r>
          <w:r>
            <w:rPr>
              <w:rStyle w:val="13"/>
            </w:rPr>
            <w:t>4.6</w:t>
          </w:r>
          <w:r>
            <w:rPr>
              <w:rStyle w:val="13"/>
              <w:rFonts w:hint="eastAsia"/>
            </w:rPr>
            <w:t>任务</w:t>
          </w:r>
          <w:r>
            <w:rPr>
              <w:rStyle w:val="13"/>
              <w:rFonts w:hint="eastAsia"/>
              <w:lang w:val="en-US"/>
            </w:rPr>
            <w:t>操作界面</w:t>
          </w:r>
          <w:r>
            <w:tab/>
          </w:r>
          <w:r>
            <w:fldChar w:fldCharType="begin"/>
          </w:r>
          <w:r>
            <w:instrText xml:space="preserve"> PAGEREF _Toc228291341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0D3BA08A">
          <w:pPr>
            <w:pStyle w:val="10"/>
            <w:tabs>
              <w:tab w:val="right" w:leader="dot" w:pos="9260"/>
            </w:tabs>
            <w:rPr>
              <w:rFonts w:asciiTheme="minorHAnsi" w:hAnsiTheme="minorHAnsi" w:eastAsiaTheme="minorEastAsia" w:cstheme="minorBidi"/>
              <w:kern w:val="2"/>
              <w:sz w:val="21"/>
              <w:szCs w:val="22"/>
              <w:lang w:val="en-US" w:bidi="ar-SA"/>
            </w:rPr>
          </w:pPr>
          <w:r>
            <w:fldChar w:fldCharType="begin"/>
          </w:r>
          <w:r>
            <w:instrText xml:space="preserve"> HYPERLINK \l "_Toc228291342" </w:instrText>
          </w:r>
          <w:r>
            <w:fldChar w:fldCharType="separate"/>
          </w:r>
          <w:r>
            <w:rPr>
              <w:rStyle w:val="13"/>
            </w:rPr>
            <w:t>4.7</w:t>
          </w:r>
          <w:r>
            <w:rPr>
              <w:rStyle w:val="13"/>
              <w:rFonts w:hint="eastAsia"/>
            </w:rPr>
            <w:t>固件修复功能界面</w:t>
          </w:r>
          <w:r>
            <w:tab/>
          </w:r>
          <w:r>
            <w:fldChar w:fldCharType="begin"/>
          </w:r>
          <w:r>
            <w:instrText xml:space="preserve"> PAGEREF _Toc228291342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7BF79603">
          <w:pPr>
            <w:pStyle w:val="10"/>
            <w:tabs>
              <w:tab w:val="right" w:leader="dot" w:pos="9260"/>
            </w:tabs>
            <w:rPr>
              <w:rFonts w:asciiTheme="minorHAnsi" w:hAnsiTheme="minorHAnsi" w:eastAsiaTheme="minorEastAsia" w:cstheme="minorBidi"/>
              <w:kern w:val="2"/>
              <w:sz w:val="21"/>
              <w:szCs w:val="22"/>
              <w:lang w:val="en-US" w:bidi="ar-SA"/>
            </w:rPr>
          </w:pPr>
          <w:r>
            <w:fldChar w:fldCharType="begin"/>
          </w:r>
          <w:r>
            <w:instrText xml:space="preserve"> HYPERLINK \l "_Toc228291343" </w:instrText>
          </w:r>
          <w:r>
            <w:fldChar w:fldCharType="separate"/>
          </w:r>
          <w:r>
            <w:rPr>
              <w:rStyle w:val="13"/>
            </w:rPr>
            <w:t>4.8</w:t>
          </w:r>
          <w:r>
            <w:rPr>
              <w:rStyle w:val="13"/>
              <w:rFonts w:hint="eastAsia"/>
            </w:rPr>
            <w:t>加载微码</w:t>
          </w:r>
          <w:r>
            <w:tab/>
          </w:r>
          <w:r>
            <w:fldChar w:fldCharType="begin"/>
          </w:r>
          <w:r>
            <w:instrText xml:space="preserve"> PAGEREF _Toc228291343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30DF0E38">
          <w:pPr>
            <w:pStyle w:val="10"/>
            <w:tabs>
              <w:tab w:val="right" w:leader="dot" w:pos="9260"/>
            </w:tabs>
            <w:rPr>
              <w:rFonts w:asciiTheme="minorHAnsi" w:hAnsiTheme="minorHAnsi" w:eastAsiaTheme="minorEastAsia" w:cstheme="minorBidi"/>
              <w:kern w:val="2"/>
              <w:sz w:val="21"/>
              <w:szCs w:val="22"/>
              <w:lang w:val="en-US" w:bidi="ar-SA"/>
            </w:rPr>
          </w:pPr>
          <w:r>
            <w:fldChar w:fldCharType="begin"/>
          </w:r>
          <w:r>
            <w:instrText xml:space="preserve"> HYPERLINK \l "_Toc228291344" </w:instrText>
          </w:r>
          <w:r>
            <w:fldChar w:fldCharType="separate"/>
          </w:r>
          <w:r>
            <w:rPr>
              <w:rStyle w:val="13"/>
            </w:rPr>
            <w:t>4.9</w:t>
          </w:r>
          <w:r>
            <w:rPr>
              <w:rStyle w:val="13"/>
              <w:rFonts w:hint="eastAsia"/>
            </w:rPr>
            <w:t>创建译码表</w:t>
          </w:r>
          <w:r>
            <w:tab/>
          </w:r>
          <w:r>
            <w:fldChar w:fldCharType="begin"/>
          </w:r>
          <w:r>
            <w:instrText xml:space="preserve"> PAGEREF _Toc228291344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 w14:paraId="15585988">
          <w:pPr>
            <w:pStyle w:val="10"/>
            <w:tabs>
              <w:tab w:val="right" w:leader="dot" w:pos="9260"/>
            </w:tabs>
            <w:rPr>
              <w:rFonts w:asciiTheme="minorHAnsi" w:hAnsiTheme="minorHAnsi" w:eastAsiaTheme="minorEastAsia" w:cstheme="minorBidi"/>
              <w:kern w:val="2"/>
              <w:sz w:val="21"/>
              <w:szCs w:val="22"/>
              <w:lang w:val="en-US" w:bidi="ar-SA"/>
            </w:rPr>
          </w:pPr>
          <w:r>
            <w:fldChar w:fldCharType="begin"/>
          </w:r>
          <w:r>
            <w:instrText xml:space="preserve"> HYPERLINK \l "_Toc228291345" </w:instrText>
          </w:r>
          <w:r>
            <w:fldChar w:fldCharType="separate"/>
          </w:r>
          <w:r>
            <w:rPr>
              <w:rStyle w:val="13"/>
            </w:rPr>
            <w:t>4.10</w:t>
          </w:r>
          <w:r>
            <w:rPr>
              <w:rStyle w:val="13"/>
              <w:rFonts w:hint="eastAsia"/>
            </w:rPr>
            <w:t>数据查看</w:t>
          </w:r>
          <w:r>
            <w:tab/>
          </w:r>
          <w:r>
            <w:fldChar w:fldCharType="begin"/>
          </w:r>
          <w:r>
            <w:instrText xml:space="preserve"> PAGEREF _Toc228291345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 w14:paraId="723948A4">
          <w:r>
            <w:fldChar w:fldCharType="end"/>
          </w:r>
        </w:p>
      </w:sdtContent>
    </w:sdt>
    <w:p w14:paraId="2747E2BE">
      <w:pPr>
        <w:sectPr>
          <w:headerReference r:id="rId3" w:type="default"/>
          <w:pgSz w:w="11910" w:h="16840"/>
          <w:pgMar w:top="1160" w:right="1060" w:bottom="1360" w:left="1580" w:header="852" w:footer="1170" w:gutter="0"/>
          <w:cols w:space="720" w:num="1"/>
        </w:sectPr>
      </w:pPr>
    </w:p>
    <w:p w14:paraId="7C6353DA">
      <w:pPr>
        <w:pStyle w:val="2"/>
        <w:tabs>
          <w:tab w:val="left" w:pos="1416"/>
        </w:tabs>
        <w:spacing w:before="257"/>
        <w:ind w:right="95"/>
      </w:pPr>
      <w:bookmarkStart w:id="2" w:name="_Toc228291330"/>
      <w:bookmarkStart w:id="3" w:name="OLE_LINK3"/>
      <w:bookmarkStart w:id="4" w:name="OLE_LINK4"/>
      <w:r>
        <w:t>第1章</w:t>
      </w:r>
      <w:r>
        <w:tab/>
      </w:r>
      <w:r>
        <w:rPr>
          <w:rFonts w:hint="eastAsia"/>
        </w:rPr>
        <w:t>DDR数据恢复产品介绍</w:t>
      </w:r>
      <w:bookmarkEnd w:id="2"/>
    </w:p>
    <w:bookmarkEnd w:id="3"/>
    <w:bookmarkEnd w:id="4"/>
    <w:p w14:paraId="0D3311F5">
      <w:pPr>
        <w:pStyle w:val="5"/>
        <w:spacing w:before="292" w:line="360" w:lineRule="auto"/>
        <w:ind w:left="221" w:right="731" w:firstLine="420"/>
        <w:jc w:val="both"/>
        <w:rPr>
          <w:spacing w:val="-9"/>
        </w:rPr>
      </w:pPr>
      <w:r>
        <w:rPr>
          <w:rFonts w:hint="eastAsia"/>
          <w:spacing w:val="-9"/>
        </w:rPr>
        <w:t>1.1、产品简介</w:t>
      </w:r>
    </w:p>
    <w:p w14:paraId="6BB161F8">
      <w:pPr>
        <w:pStyle w:val="5"/>
        <w:spacing w:before="292" w:line="360" w:lineRule="auto"/>
        <w:ind w:left="221" w:right="731" w:firstLine="420"/>
        <w:jc w:val="both"/>
        <w:rPr>
          <w:spacing w:val="-8"/>
        </w:rPr>
      </w:pPr>
      <w:r>
        <w:rPr>
          <w:spacing w:val="-9"/>
        </w:rPr>
        <w:t>为</w:t>
      </w:r>
      <w:bookmarkStart w:id="5" w:name="OLE_LINK11"/>
      <w:r>
        <w:rPr>
          <w:spacing w:val="-9"/>
        </w:rPr>
        <w:t>解决</w:t>
      </w:r>
      <w:r>
        <w:rPr>
          <w:rFonts w:hint="eastAsia"/>
          <w:spacing w:val="-9"/>
        </w:rPr>
        <w:t>新型NVME协议的固态硬盘和USB接口类</w:t>
      </w:r>
      <w:bookmarkEnd w:id="5"/>
      <w:r>
        <w:rPr>
          <w:rFonts w:hint="eastAsia"/>
          <w:spacing w:val="-9"/>
        </w:rPr>
        <w:t>存储介质在数据恢复</w:t>
      </w:r>
      <w:r>
        <w:rPr>
          <w:spacing w:val="-9"/>
        </w:rPr>
        <w:t>过程当中，</w:t>
      </w:r>
      <w:r>
        <w:rPr>
          <w:rFonts w:hint="eastAsia"/>
          <w:spacing w:val="-9"/>
        </w:rPr>
        <w:t>逻辑关系重建</w:t>
      </w:r>
      <w:r>
        <w:rPr>
          <w:spacing w:val="-9"/>
        </w:rPr>
        <w:t>时间长、</w:t>
      </w:r>
      <w:r>
        <w:rPr>
          <w:rFonts w:hint="eastAsia"/>
          <w:spacing w:val="-9"/>
        </w:rPr>
        <w:t>数据块校验大量</w:t>
      </w:r>
      <w:r>
        <w:rPr>
          <w:spacing w:val="-9"/>
        </w:rPr>
        <w:t>出错、</w:t>
      </w:r>
      <w:r>
        <w:rPr>
          <w:rFonts w:hint="eastAsia"/>
          <w:spacing w:val="-9"/>
        </w:rPr>
        <w:t>镜像提取时间长</w:t>
      </w:r>
      <w:r>
        <w:rPr>
          <w:spacing w:val="-9"/>
        </w:rPr>
        <w:t>、</w:t>
      </w:r>
      <w:r>
        <w:rPr>
          <w:rFonts w:hint="eastAsia"/>
          <w:spacing w:val="-9"/>
        </w:rPr>
        <w:t>端口单一、镜像速度缓慢</w:t>
      </w:r>
      <w:r>
        <w:rPr>
          <w:spacing w:val="-9"/>
        </w:rPr>
        <w:t>等</w:t>
      </w:r>
      <w:r>
        <w:rPr>
          <w:spacing w:val="-8"/>
        </w:rPr>
        <w:t>问题，通过“</w:t>
      </w:r>
      <w:r>
        <w:rPr>
          <w:rFonts w:hint="eastAsia"/>
          <w:spacing w:val="-8"/>
        </w:rPr>
        <w:t>端口</w:t>
      </w:r>
      <w:r>
        <w:rPr>
          <w:spacing w:val="-8"/>
        </w:rPr>
        <w:t>+”的</w:t>
      </w:r>
      <w:bookmarkStart w:id="6" w:name="OLE_LINK29"/>
      <w:bookmarkStart w:id="7" w:name="OLE_LINK28"/>
      <w:r>
        <w:rPr>
          <w:spacing w:val="-8"/>
        </w:rPr>
        <w:t>方</w:t>
      </w:r>
      <w:bookmarkStart w:id="8" w:name="OLE_LINK19"/>
      <w:bookmarkStart w:id="9" w:name="OLE_LINK20"/>
      <w:r>
        <w:rPr>
          <w:spacing w:val="-8"/>
        </w:rPr>
        <w:t>式，</w:t>
      </w:r>
      <w:bookmarkStart w:id="10" w:name="OLE_LINK23"/>
      <w:bookmarkStart w:id="11" w:name="OLE_LINK24"/>
      <w:r>
        <w:rPr>
          <w:spacing w:val="-8"/>
        </w:rPr>
        <w:t>为</w:t>
      </w:r>
      <w:r>
        <w:rPr>
          <w:rFonts w:hint="eastAsia"/>
          <w:spacing w:val="-8"/>
        </w:rPr>
        <w:t>数据恢复专业公司和数据恢复需求</w:t>
      </w:r>
      <w:r>
        <w:rPr>
          <w:spacing w:val="-8"/>
        </w:rPr>
        <w:t>企业减少</w:t>
      </w:r>
      <w:r>
        <w:rPr>
          <w:rFonts w:hint="eastAsia"/>
          <w:spacing w:val="-8"/>
        </w:rPr>
        <w:t>时间</w:t>
      </w:r>
      <w:r>
        <w:rPr>
          <w:spacing w:val="-8"/>
        </w:rPr>
        <w:t>成本、提高</w:t>
      </w:r>
      <w:r>
        <w:rPr>
          <w:rFonts w:hint="eastAsia"/>
          <w:spacing w:val="-8"/>
        </w:rPr>
        <w:t>恢复</w:t>
      </w:r>
      <w:r>
        <w:rPr>
          <w:spacing w:val="-8"/>
        </w:rPr>
        <w:t>效率、促进</w:t>
      </w:r>
      <w:r>
        <w:rPr>
          <w:rFonts w:hint="eastAsia"/>
          <w:spacing w:val="-8"/>
        </w:rPr>
        <w:t>数据恢复</w:t>
      </w:r>
      <w:bookmarkStart w:id="12" w:name="OLE_LINK18"/>
      <w:bookmarkStart w:id="13" w:name="OLE_LINK17"/>
      <w:r>
        <w:rPr>
          <w:rFonts w:hint="eastAsia"/>
          <w:spacing w:val="-8"/>
        </w:rPr>
        <w:t>小</w:t>
      </w:r>
      <w:bookmarkStart w:id="14" w:name="OLE_LINK25"/>
      <w:r>
        <w:rPr>
          <w:rFonts w:hint="eastAsia"/>
          <w:spacing w:val="-8"/>
        </w:rPr>
        <w:t>众行业</w:t>
      </w:r>
      <w:bookmarkEnd w:id="8"/>
      <w:bookmarkEnd w:id="9"/>
      <w:r>
        <w:rPr>
          <w:spacing w:val="-5"/>
        </w:rPr>
        <w:t>、</w:t>
      </w:r>
      <w:bookmarkStart w:id="15" w:name="OLE_LINK27"/>
      <w:bookmarkStart w:id="16" w:name="OLE_LINK26"/>
      <w:r>
        <w:rPr>
          <w:spacing w:val="-5"/>
        </w:rPr>
        <w:t>打破</w:t>
      </w:r>
      <w:bookmarkEnd w:id="10"/>
      <w:bookmarkEnd w:id="11"/>
      <w:r>
        <w:rPr>
          <w:rFonts w:hint="eastAsia"/>
          <w:spacing w:val="-5"/>
        </w:rPr>
        <w:t>国外</w:t>
      </w:r>
      <w:bookmarkEnd w:id="6"/>
      <w:bookmarkEnd w:id="7"/>
      <w:r>
        <w:rPr>
          <w:rFonts w:hint="eastAsia"/>
          <w:spacing w:val="-8"/>
        </w:rPr>
        <w:t>技术</w:t>
      </w:r>
      <w:r>
        <w:rPr>
          <w:spacing w:val="-8"/>
        </w:rPr>
        <w:t>垄断，同时为</w:t>
      </w:r>
      <w:r>
        <w:rPr>
          <w:rFonts w:hint="eastAsia"/>
          <w:spacing w:val="-8"/>
        </w:rPr>
        <w:t>客户</w:t>
      </w:r>
      <w:r>
        <w:rPr>
          <w:spacing w:val="-8"/>
        </w:rPr>
        <w:t>提供</w:t>
      </w:r>
      <w:r>
        <w:rPr>
          <w:rFonts w:hint="eastAsia"/>
          <w:spacing w:val="-8"/>
        </w:rPr>
        <w:t>坏道数据镜像提取，固件损坏的修复提取，以及</w:t>
      </w:r>
      <w:bookmarkEnd w:id="12"/>
      <w:bookmarkEnd w:id="13"/>
      <w:r>
        <w:rPr>
          <w:rFonts w:hint="eastAsia"/>
          <w:spacing w:val="-8"/>
        </w:rPr>
        <w:t>物</w:t>
      </w:r>
      <w:bookmarkEnd w:id="14"/>
      <w:r>
        <w:rPr>
          <w:rFonts w:hint="eastAsia"/>
          <w:spacing w:val="-8"/>
        </w:rPr>
        <w:t>理数据</w:t>
      </w:r>
      <w:bookmarkEnd w:id="15"/>
      <w:bookmarkEnd w:id="16"/>
      <w:r>
        <w:rPr>
          <w:rFonts w:hint="eastAsia"/>
          <w:spacing w:val="-8"/>
        </w:rPr>
        <w:t>的专业</w:t>
      </w:r>
      <w:r>
        <w:rPr>
          <w:spacing w:val="-8"/>
        </w:rPr>
        <w:t>化</w:t>
      </w:r>
      <w:r>
        <w:rPr>
          <w:rFonts w:hint="eastAsia"/>
          <w:spacing w:val="-8"/>
        </w:rPr>
        <w:t>提取</w:t>
      </w:r>
      <w:r>
        <w:rPr>
          <w:spacing w:val="-8"/>
        </w:rPr>
        <w:t>的</w:t>
      </w:r>
      <w:r>
        <w:rPr>
          <w:rFonts w:hint="eastAsia"/>
          <w:spacing w:val="-8"/>
        </w:rPr>
        <w:t>强大功能和价值</w:t>
      </w:r>
      <w:r>
        <w:rPr>
          <w:spacing w:val="-8"/>
        </w:rPr>
        <w:t>。</w:t>
      </w:r>
    </w:p>
    <w:p w14:paraId="785F6F83">
      <w:pPr>
        <w:pStyle w:val="5"/>
        <w:spacing w:before="292" w:line="360" w:lineRule="auto"/>
        <w:ind w:left="221" w:right="731" w:firstLine="420"/>
        <w:jc w:val="both"/>
        <w:rPr>
          <w:spacing w:val="-8"/>
        </w:rPr>
      </w:pPr>
      <w:r>
        <w:rPr>
          <w:spacing w:val="-8"/>
        </w:rPr>
        <w:t>经过</w:t>
      </w:r>
      <w:r>
        <w:rPr>
          <w:rFonts w:hint="eastAsia"/>
          <w:spacing w:val="-8"/>
        </w:rPr>
        <w:t>多年的迭代升级，硬件架构已经全部实现100%国产化，最多可同时支持4个接口的虚拟编译器、坏道提取和芯片级物理提取功能。软件层面设计了流程化，简单化的操作界面方式。支持的主控主要有SM2320、SM2263XT、PS5007、PS5008、PS5012、PS5013、PS5016、PS5018、PS5019等主控。</w:t>
      </w:r>
      <w:bookmarkStart w:id="17" w:name="OLE_LINK38"/>
      <w:bookmarkStart w:id="18" w:name="OLE_LINK35"/>
      <w:r>
        <w:rPr>
          <w:rFonts w:hint="eastAsia"/>
          <w:spacing w:val="-8"/>
        </w:rPr>
        <w:t xml:space="preserve">为数据恢复专有行业提供巨大价值。  </w:t>
      </w:r>
    </w:p>
    <w:p w14:paraId="7F64CF89">
      <w:pPr>
        <w:pStyle w:val="5"/>
        <w:spacing w:before="292" w:line="360" w:lineRule="auto"/>
        <w:ind w:left="221" w:right="731" w:firstLine="420"/>
        <w:jc w:val="both"/>
        <w:rPr>
          <w:spacing w:val="-8"/>
        </w:rPr>
      </w:pPr>
      <w:r>
        <w:rPr>
          <w:rFonts w:hint="eastAsia"/>
          <w:spacing w:val="-8"/>
        </w:rPr>
        <w:t>现STA Lab工作室推出产品DDR数据恢复系统，版本：V2.0.</w:t>
      </w:r>
      <w:r>
        <w:rPr>
          <w:rFonts w:hint="eastAsia"/>
          <w:spacing w:val="-8"/>
          <w:lang w:val="en-US"/>
        </w:rPr>
        <w:t>7</w:t>
      </w:r>
      <w:r>
        <w:rPr>
          <w:rFonts w:hint="eastAsia"/>
          <w:spacing w:val="-8"/>
        </w:rPr>
        <w:t xml:space="preserve">。 </w:t>
      </w:r>
    </w:p>
    <w:bookmarkEnd w:id="17"/>
    <w:bookmarkEnd w:id="18"/>
    <w:p w14:paraId="1E441937">
      <w:pPr>
        <w:pStyle w:val="5"/>
        <w:spacing w:before="292" w:line="360" w:lineRule="auto"/>
        <w:ind w:left="221" w:right="731" w:firstLine="420"/>
        <w:jc w:val="both"/>
        <w:rPr>
          <w:rFonts w:hint="eastAsia"/>
          <w:spacing w:val="-9"/>
        </w:rPr>
      </w:pPr>
    </w:p>
    <w:p w14:paraId="60BA05C2">
      <w:pPr>
        <w:pStyle w:val="5"/>
        <w:spacing w:before="292" w:line="360" w:lineRule="auto"/>
        <w:ind w:left="221" w:right="731" w:firstLine="420"/>
        <w:jc w:val="both"/>
        <w:rPr>
          <w:rFonts w:hint="eastAsia"/>
          <w:spacing w:val="-9"/>
        </w:rPr>
      </w:pPr>
    </w:p>
    <w:p w14:paraId="27A9EC41">
      <w:pPr>
        <w:pStyle w:val="5"/>
        <w:spacing w:before="292" w:line="360" w:lineRule="auto"/>
        <w:ind w:left="221" w:right="731" w:firstLine="420"/>
        <w:jc w:val="both"/>
        <w:rPr>
          <w:rFonts w:hint="eastAsia"/>
          <w:spacing w:val="-9"/>
        </w:rPr>
      </w:pPr>
    </w:p>
    <w:p w14:paraId="6CE5664A">
      <w:pPr>
        <w:pStyle w:val="5"/>
        <w:spacing w:before="292" w:line="360" w:lineRule="auto"/>
        <w:ind w:left="221" w:right="731" w:firstLine="420"/>
        <w:jc w:val="both"/>
        <w:rPr>
          <w:rFonts w:hint="eastAsia"/>
          <w:spacing w:val="-9"/>
        </w:rPr>
      </w:pPr>
    </w:p>
    <w:p w14:paraId="6A959940">
      <w:pPr>
        <w:pStyle w:val="5"/>
        <w:spacing w:before="292" w:line="360" w:lineRule="auto"/>
        <w:ind w:left="221" w:right="731" w:firstLine="420"/>
        <w:jc w:val="both"/>
        <w:rPr>
          <w:rFonts w:hint="eastAsia"/>
          <w:spacing w:val="-9"/>
        </w:rPr>
      </w:pPr>
    </w:p>
    <w:p w14:paraId="06DD9009">
      <w:pPr>
        <w:pStyle w:val="5"/>
        <w:spacing w:before="292" w:line="360" w:lineRule="auto"/>
        <w:ind w:left="221" w:right="731" w:firstLine="420"/>
        <w:jc w:val="both"/>
        <w:rPr>
          <w:rFonts w:hint="eastAsia"/>
          <w:spacing w:val="-9"/>
        </w:rPr>
      </w:pPr>
    </w:p>
    <w:p w14:paraId="6D661D5B">
      <w:pPr>
        <w:pStyle w:val="5"/>
        <w:spacing w:before="292" w:line="360" w:lineRule="auto"/>
        <w:ind w:left="221" w:right="731" w:firstLine="420"/>
        <w:jc w:val="both"/>
        <w:rPr>
          <w:rFonts w:hint="eastAsia"/>
          <w:spacing w:val="-9"/>
        </w:rPr>
      </w:pPr>
    </w:p>
    <w:p w14:paraId="67F3D94C">
      <w:pPr>
        <w:pStyle w:val="5"/>
        <w:spacing w:before="292" w:line="360" w:lineRule="auto"/>
        <w:ind w:left="221" w:right="731" w:firstLine="420"/>
        <w:jc w:val="both"/>
        <w:rPr>
          <w:rFonts w:hint="eastAsia"/>
          <w:spacing w:val="-9"/>
        </w:rPr>
      </w:pPr>
      <w:r>
        <w:rPr>
          <w:rFonts w:hint="eastAsia"/>
          <w:spacing w:val="-9"/>
        </w:rPr>
        <w:t>1.2、</w:t>
      </w:r>
      <w:r>
        <w:rPr>
          <w:spacing w:val="-9"/>
        </w:rPr>
        <w:t>设备及配件</w:t>
      </w:r>
    </w:p>
    <w:p w14:paraId="47CD730C">
      <w:pPr>
        <w:pStyle w:val="5"/>
        <w:spacing w:before="292" w:line="360" w:lineRule="auto"/>
        <w:ind w:right="731"/>
        <w:jc w:val="center"/>
        <w:rPr>
          <w:rFonts w:hint="eastAsia"/>
          <w:spacing w:val="-9"/>
        </w:rPr>
      </w:pPr>
      <w:r>
        <w:rPr>
          <w:spacing w:val="-9"/>
          <w:lang w:val="en-US" w:bidi="ar-SA"/>
        </w:rPr>
        <w:drawing>
          <wp:inline distT="0" distB="0" distL="0" distR="0">
            <wp:extent cx="4695190" cy="3230880"/>
            <wp:effectExtent l="0" t="0" r="0" b="7620"/>
            <wp:docPr id="2" name="图片 2" descr="D:\xwechat_files\wx_keboc_039c\temp\RWTemp\2026-04\e020960947758bab4eebc0742153b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xwechat_files\wx_keboc_039c\temp\RWTemp\2026-04\e020960947758bab4eebc0742153b0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9064" cy="3233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C9A29">
      <w:pPr>
        <w:pStyle w:val="5"/>
        <w:spacing w:before="292" w:line="360" w:lineRule="auto"/>
        <w:ind w:left="221" w:right="731" w:firstLine="420"/>
        <w:jc w:val="center"/>
        <w:rPr>
          <w:rFonts w:hint="eastAsia"/>
          <w:spacing w:val="-9"/>
        </w:rPr>
      </w:pPr>
      <w:r>
        <w:rPr>
          <w:rFonts w:hint="eastAsia"/>
          <w:spacing w:val="-9"/>
        </w:rPr>
        <w:t>整体外观图片</w:t>
      </w:r>
    </w:p>
    <w:p w14:paraId="30883BD5">
      <w:pPr>
        <w:pStyle w:val="5"/>
        <w:spacing w:before="292" w:line="360" w:lineRule="auto"/>
        <w:ind w:right="731"/>
        <w:jc w:val="center"/>
        <w:rPr>
          <w:rFonts w:hint="eastAsia"/>
          <w:spacing w:val="-9"/>
          <w:lang w:val="en-US"/>
        </w:rPr>
      </w:pPr>
      <w:r>
        <w:rPr>
          <w:rFonts w:hint="eastAsia"/>
          <w:spacing w:val="-9"/>
          <w:lang w:val="en-US"/>
        </w:rPr>
        <w:t xml:space="preserve">     </w:t>
      </w:r>
      <w:r>
        <w:rPr>
          <w:lang w:val="en-US" w:bidi="ar-SA"/>
        </w:rPr>
        <w:drawing>
          <wp:inline distT="0" distB="0" distL="0" distR="0">
            <wp:extent cx="4644390" cy="3466465"/>
            <wp:effectExtent l="0" t="0" r="3810" b="63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49276" cy="3470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81AD8">
      <w:pPr>
        <w:pStyle w:val="5"/>
        <w:spacing w:before="292" w:line="240" w:lineRule="atLeast"/>
        <w:ind w:left="221" w:right="731" w:firstLine="420"/>
        <w:jc w:val="center"/>
        <w:rPr>
          <w:rFonts w:hint="eastAsia"/>
          <w:spacing w:val="-9"/>
        </w:rPr>
      </w:pPr>
      <w:r>
        <w:rPr>
          <w:rFonts w:hint="eastAsia"/>
          <w:spacing w:val="-9"/>
        </w:rPr>
        <w:t>产品图片</w:t>
      </w:r>
    </w:p>
    <w:p w14:paraId="03815E1A">
      <w:pPr>
        <w:pStyle w:val="5"/>
        <w:spacing w:before="292" w:line="360" w:lineRule="auto"/>
        <w:ind w:left="221" w:right="731" w:firstLine="420"/>
        <w:jc w:val="center"/>
        <w:rPr>
          <w:rFonts w:hint="eastAsia"/>
          <w:spacing w:val="-9"/>
        </w:rPr>
      </w:pPr>
      <w:r>
        <w:rPr>
          <w:spacing w:val="-9"/>
          <w:lang w:val="en-US" w:bidi="ar-SA"/>
        </w:rPr>
        <w:drawing>
          <wp:inline distT="0" distB="0" distL="0" distR="0">
            <wp:extent cx="4251960" cy="3848100"/>
            <wp:effectExtent l="0" t="0" r="0" b="0"/>
            <wp:docPr id="18" name="图片 18" descr="D:\xwechat_files\wx_keboc_039c\temp\RWTemp\2026-04\9efcaea43568bdddf49d5aabde30c412\58f002658f0dd66dbd630e46223cdf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D:\xwechat_files\wx_keboc_039c\temp\RWTemp\2026-04\9efcaea43568bdddf49d5aabde30c412\58f002658f0dd66dbd630e46223cdf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3507" cy="384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34173">
      <w:pPr>
        <w:pStyle w:val="5"/>
        <w:spacing w:before="292" w:line="360" w:lineRule="auto"/>
        <w:ind w:left="221" w:right="731" w:firstLine="420"/>
        <w:jc w:val="center"/>
        <w:rPr>
          <w:spacing w:val="-9"/>
        </w:rPr>
      </w:pPr>
      <w:r>
        <w:rPr>
          <w:rFonts w:hint="eastAsia"/>
          <w:spacing w:val="-9"/>
        </w:rPr>
        <w:t>配件图片</w:t>
      </w:r>
    </w:p>
    <w:p w14:paraId="3AB135B0">
      <w:pPr>
        <w:pStyle w:val="5"/>
        <w:spacing w:before="292" w:line="360" w:lineRule="auto"/>
        <w:ind w:left="221" w:right="731" w:firstLine="420"/>
        <w:jc w:val="both"/>
        <w:rPr>
          <w:spacing w:val="-9"/>
        </w:rPr>
      </w:pPr>
      <w:r>
        <w:rPr>
          <w:rFonts w:hint="eastAsia"/>
          <w:spacing w:val="-9"/>
        </w:rPr>
        <w:t>1.3、产品质保维修和升级</w:t>
      </w:r>
    </w:p>
    <w:p w14:paraId="0EA627FD">
      <w:pPr>
        <w:pStyle w:val="5"/>
        <w:spacing w:before="292" w:line="360" w:lineRule="auto"/>
        <w:ind w:left="221" w:right="731" w:firstLine="420"/>
        <w:jc w:val="both"/>
        <w:rPr>
          <w:spacing w:val="-9"/>
        </w:rPr>
      </w:pPr>
      <w:r>
        <w:rPr>
          <w:rFonts w:hint="eastAsia"/>
          <w:spacing w:val="-9"/>
        </w:rPr>
        <w:t>产品从发货之日起硬件质保6个月。软件免费升级一年，满一年后需付费升级。</w:t>
      </w:r>
    </w:p>
    <w:p w14:paraId="3F50BE93">
      <w:pPr>
        <w:pStyle w:val="5"/>
        <w:spacing w:before="15"/>
        <w:rPr>
          <w:sz w:val="14"/>
        </w:rPr>
      </w:pPr>
    </w:p>
    <w:p w14:paraId="367E8327">
      <w:pPr>
        <w:widowControl/>
        <w:autoSpaceDE/>
        <w:autoSpaceDN/>
        <w:rPr>
          <w:b/>
          <w:bCs/>
          <w:sz w:val="32"/>
          <w:szCs w:val="32"/>
        </w:rPr>
      </w:pPr>
      <w:bookmarkStart w:id="19" w:name="OLE_LINK5"/>
      <w:bookmarkStart w:id="20" w:name="OLE_LINK6"/>
      <w:r>
        <w:br w:type="page"/>
      </w:r>
    </w:p>
    <w:p w14:paraId="38579451">
      <w:pPr>
        <w:pStyle w:val="2"/>
        <w:tabs>
          <w:tab w:val="left" w:pos="1416"/>
        </w:tabs>
        <w:ind w:right="95"/>
      </w:pPr>
      <w:bookmarkStart w:id="21" w:name="_Toc228291331"/>
      <w:r>
        <w:t>第2章</w:t>
      </w:r>
      <w:r>
        <w:tab/>
      </w:r>
      <w:r>
        <w:t>软件安装环境</w:t>
      </w:r>
      <w:bookmarkEnd w:id="21"/>
    </w:p>
    <w:bookmarkEnd w:id="19"/>
    <w:bookmarkEnd w:id="20"/>
    <w:p w14:paraId="34398219">
      <w:pPr>
        <w:pStyle w:val="3"/>
        <w:numPr>
          <w:ilvl w:val="1"/>
          <w:numId w:val="1"/>
        </w:numPr>
        <w:tabs>
          <w:tab w:val="left" w:pos="1480"/>
          <w:tab w:val="left" w:pos="1481"/>
        </w:tabs>
        <w:spacing w:before="228"/>
      </w:pPr>
      <w:bookmarkStart w:id="22" w:name="OLE_LINK10"/>
      <w:bookmarkStart w:id="23" w:name="OLE_LINK12"/>
      <w:bookmarkStart w:id="24" w:name="_Toc228291332"/>
      <w:r>
        <w:t>运行</w:t>
      </w:r>
      <w:bookmarkEnd w:id="22"/>
      <w:bookmarkEnd w:id="23"/>
      <w:r>
        <w:t>环境</w:t>
      </w:r>
      <w:bookmarkEnd w:id="24"/>
    </w:p>
    <w:p w14:paraId="6CF8FEA4">
      <w:pPr>
        <w:pStyle w:val="5"/>
        <w:spacing w:before="265" w:line="386" w:lineRule="auto"/>
        <w:ind w:left="220" w:right="734" w:firstLine="419"/>
        <w:jc w:val="both"/>
      </w:pPr>
      <w:bookmarkStart w:id="25" w:name="OLE_LINK14"/>
      <w:bookmarkStart w:id="26" w:name="OLE_LINK15"/>
      <w:r>
        <w:rPr>
          <w:spacing w:val="-4"/>
        </w:rPr>
        <w:t>平台所需基础配</w:t>
      </w:r>
      <w:bookmarkEnd w:id="25"/>
      <w:bookmarkEnd w:id="26"/>
      <w:r>
        <w:rPr>
          <w:spacing w:val="-4"/>
        </w:rPr>
        <w:t>置：</w:t>
      </w:r>
      <w:r>
        <w:rPr>
          <w:spacing w:val="-7"/>
        </w:rPr>
        <w:t>CPU</w:t>
      </w:r>
      <w:r>
        <w:rPr>
          <w:spacing w:val="-4"/>
        </w:rPr>
        <w:t xml:space="preserve"> 主频 </w:t>
      </w:r>
      <w:r>
        <w:t>2GHz</w:t>
      </w:r>
      <w:r>
        <w:rPr>
          <w:spacing w:val="12"/>
        </w:rPr>
        <w:t xml:space="preserve">， </w:t>
      </w:r>
      <w:r>
        <w:t>4G</w:t>
      </w:r>
      <w:r>
        <w:rPr>
          <w:spacing w:val="-4"/>
        </w:rPr>
        <w:t xml:space="preserve"> 内存，windows</w:t>
      </w:r>
      <w:r>
        <w:rPr>
          <w:rFonts w:hint="eastAsia"/>
          <w:spacing w:val="-4"/>
        </w:rPr>
        <w:t>10</w:t>
      </w:r>
      <w:r>
        <w:rPr>
          <w:spacing w:val="-4"/>
        </w:rPr>
        <w:t>/1</w:t>
      </w:r>
      <w:r>
        <w:rPr>
          <w:rFonts w:hint="eastAsia"/>
          <w:spacing w:val="-4"/>
        </w:rPr>
        <w:t>1</w:t>
      </w:r>
      <w:r>
        <w:rPr>
          <w:spacing w:val="-4"/>
        </w:rPr>
        <w:t xml:space="preserve"> 操作系统</w:t>
      </w:r>
      <w:r>
        <w:rPr>
          <w:rFonts w:hint="eastAsia"/>
          <w:spacing w:val="-4"/>
        </w:rPr>
        <w:t>。</w:t>
      </w:r>
      <w:r>
        <w:t xml:space="preserve"> </w:t>
      </w:r>
    </w:p>
    <w:p w14:paraId="6BF2496B">
      <w:pPr>
        <w:pStyle w:val="5"/>
        <w:spacing w:before="11"/>
        <w:rPr>
          <w:sz w:val="35"/>
        </w:rPr>
      </w:pPr>
    </w:p>
    <w:p w14:paraId="4C85DEB8">
      <w:pPr>
        <w:pStyle w:val="3"/>
        <w:numPr>
          <w:ilvl w:val="1"/>
          <w:numId w:val="1"/>
        </w:numPr>
        <w:tabs>
          <w:tab w:val="left" w:pos="1480"/>
          <w:tab w:val="left" w:pos="1481"/>
        </w:tabs>
        <w:spacing w:before="0"/>
      </w:pPr>
      <w:bookmarkStart w:id="27" w:name="_Toc228291333"/>
      <w:bookmarkStart w:id="28" w:name="OLE_LINK7"/>
      <w:bookmarkStart w:id="29" w:name="OLE_LINK8"/>
      <w:r>
        <w:t>软件安装</w:t>
      </w:r>
      <w:bookmarkEnd w:id="27"/>
    </w:p>
    <w:bookmarkEnd w:id="28"/>
    <w:bookmarkEnd w:id="29"/>
    <w:p w14:paraId="026A3DF7"/>
    <w:p w14:paraId="0EBCB80B">
      <w:pPr>
        <w:spacing w:line="360" w:lineRule="auto"/>
        <w:rPr>
          <w:spacing w:val="-8"/>
          <w:sz w:val="21"/>
          <w:szCs w:val="21"/>
          <w:lang w:val="en-US"/>
        </w:rPr>
      </w:pPr>
      <w:bookmarkStart w:id="30" w:name="OLE_LINK30"/>
      <w:bookmarkStart w:id="31" w:name="OLE_LINK31"/>
      <w:r>
        <w:rPr>
          <w:rFonts w:hint="eastAsia"/>
          <w:spacing w:val="-8"/>
          <w:sz w:val="21"/>
          <w:szCs w:val="21"/>
        </w:rPr>
        <w:t xml:space="preserve">2.2.1 </w:t>
      </w:r>
      <w:r>
        <w:rPr>
          <w:rFonts w:hint="eastAsia"/>
          <w:spacing w:val="-8"/>
          <w:sz w:val="21"/>
          <w:szCs w:val="21"/>
          <w:lang w:val="en-US"/>
        </w:rPr>
        <w:t>程序安装</w:t>
      </w:r>
    </w:p>
    <w:p w14:paraId="1E768137">
      <w:pPr>
        <w:spacing w:line="360" w:lineRule="auto"/>
        <w:ind w:firstLine="388" w:firstLineChars="200"/>
        <w:rPr>
          <w:spacing w:val="-8"/>
          <w:sz w:val="21"/>
          <w:szCs w:val="21"/>
        </w:rPr>
      </w:pPr>
      <w:r>
        <w:rPr>
          <w:rFonts w:hint="eastAsia"/>
          <w:spacing w:val="-8"/>
          <w:sz w:val="21"/>
          <w:szCs w:val="21"/>
        </w:rPr>
        <w:t>2.2.1.1打开高级系统设置</w:t>
      </w:r>
    </w:p>
    <w:bookmarkEnd w:id="30"/>
    <w:bookmarkEnd w:id="31"/>
    <w:p w14:paraId="5E6C28AF">
      <w:pPr>
        <w:jc w:val="center"/>
      </w:pPr>
      <w:r>
        <w:rPr>
          <w:rFonts w:hint="eastAsia"/>
          <w:lang w:val="en-US" w:bidi="ar-SA"/>
        </w:rPr>
        <w:drawing>
          <wp:inline distT="0" distB="0" distL="114300" distR="114300">
            <wp:extent cx="1371600" cy="1219200"/>
            <wp:effectExtent l="0" t="0" r="0" b="0"/>
            <wp:docPr id="1" name="图片 1" descr="1776692001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7669200159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8F581">
      <w:pPr>
        <w:pStyle w:val="5"/>
        <w:jc w:val="center"/>
        <w:rPr>
          <w:sz w:val="13"/>
          <w:szCs w:val="13"/>
          <w:lang w:val="en-US"/>
        </w:rPr>
      </w:pPr>
      <w:r>
        <w:rPr>
          <w:rFonts w:hint="eastAsia"/>
          <w:sz w:val="13"/>
          <w:szCs w:val="13"/>
          <w:lang w:val="en-US"/>
        </w:rPr>
        <w:t>图1 安装包</w:t>
      </w:r>
    </w:p>
    <w:p w14:paraId="79123A83">
      <w:pPr>
        <w:ind w:firstLine="440" w:firstLineChars="200"/>
        <w:rPr>
          <w:lang w:val="en-US"/>
        </w:rPr>
      </w:pPr>
      <w:r>
        <w:rPr>
          <w:rFonts w:hint="eastAsia"/>
        </w:rPr>
        <w:t>2.2.1.2</w:t>
      </w:r>
      <w:r>
        <w:rPr>
          <w:rFonts w:hint="eastAsia"/>
          <w:lang w:val="en-US"/>
        </w:rPr>
        <w:t>选择安装路径，必须全英文路径安装，不能包含中文字符。</w:t>
      </w:r>
    </w:p>
    <w:p w14:paraId="303B25E3">
      <w:pPr>
        <w:ind w:left="420" w:firstLine="440" w:firstLineChars="200"/>
      </w:pPr>
    </w:p>
    <w:p w14:paraId="0ED42E45">
      <w:pPr>
        <w:jc w:val="center"/>
      </w:pPr>
      <w:r>
        <w:rPr>
          <w:rFonts w:hint="eastAsia"/>
          <w:lang w:val="en-US" w:bidi="ar-SA"/>
        </w:rPr>
        <w:drawing>
          <wp:inline distT="0" distB="0" distL="114300" distR="114300">
            <wp:extent cx="3691255" cy="2878455"/>
            <wp:effectExtent l="0" t="0" r="4445" b="17145"/>
            <wp:docPr id="4" name="图片 4" descr="1776692096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7669209697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91255" cy="287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FB00B">
      <w:pPr>
        <w:pStyle w:val="5"/>
        <w:jc w:val="center"/>
        <w:rPr>
          <w:sz w:val="13"/>
          <w:szCs w:val="13"/>
          <w:lang w:val="en-US"/>
        </w:rPr>
      </w:pPr>
      <w:r>
        <w:rPr>
          <w:rFonts w:hint="eastAsia"/>
          <w:sz w:val="13"/>
          <w:szCs w:val="13"/>
          <w:lang w:val="en-US"/>
        </w:rPr>
        <w:t>图2 调整安装路径</w:t>
      </w:r>
    </w:p>
    <w:p w14:paraId="00AD4874">
      <w:pPr>
        <w:ind w:firstLine="440" w:firstLineChars="200"/>
        <w:rPr>
          <w:rFonts w:hint="eastAsia"/>
        </w:rPr>
      </w:pPr>
    </w:p>
    <w:p w14:paraId="49EEB6F2">
      <w:pPr>
        <w:ind w:firstLine="440" w:firstLineChars="200"/>
        <w:rPr>
          <w:rFonts w:hint="eastAsia"/>
        </w:rPr>
      </w:pPr>
    </w:p>
    <w:p w14:paraId="14674251">
      <w:pPr>
        <w:ind w:firstLine="440" w:firstLineChars="200"/>
        <w:rPr>
          <w:rFonts w:hint="eastAsia"/>
        </w:rPr>
      </w:pPr>
    </w:p>
    <w:p w14:paraId="0EA8C867">
      <w:pPr>
        <w:ind w:firstLine="440" w:firstLineChars="200"/>
        <w:rPr>
          <w:rFonts w:hint="eastAsia"/>
        </w:rPr>
      </w:pPr>
    </w:p>
    <w:p w14:paraId="15A425D1">
      <w:pPr>
        <w:ind w:firstLine="440" w:firstLineChars="200"/>
        <w:rPr>
          <w:rFonts w:hint="eastAsia"/>
        </w:rPr>
      </w:pPr>
    </w:p>
    <w:p w14:paraId="07AE219A">
      <w:pPr>
        <w:ind w:firstLine="440" w:firstLineChars="200"/>
        <w:rPr>
          <w:lang w:val="en-US"/>
        </w:rPr>
      </w:pPr>
      <w:r>
        <w:rPr>
          <w:rFonts w:hint="eastAsia"/>
        </w:rPr>
        <w:t>2.2.1.</w:t>
      </w:r>
      <w:r>
        <w:rPr>
          <w:rFonts w:hint="eastAsia"/>
          <w:lang w:val="en-US"/>
        </w:rPr>
        <w:t>3安装完成</w:t>
      </w:r>
    </w:p>
    <w:p w14:paraId="03C5F9CA">
      <w:pPr>
        <w:jc w:val="both"/>
      </w:pPr>
    </w:p>
    <w:p w14:paraId="06ABAEA3">
      <w:pPr>
        <w:jc w:val="center"/>
      </w:pPr>
      <w:r>
        <w:rPr>
          <w:lang w:val="en-US" w:bidi="ar-SA"/>
        </w:rPr>
        <w:drawing>
          <wp:inline distT="0" distB="0" distL="114300" distR="114300">
            <wp:extent cx="3679190" cy="2859405"/>
            <wp:effectExtent l="0" t="0" r="16510" b="1714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79190" cy="285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332A9">
      <w:pPr>
        <w:pStyle w:val="5"/>
        <w:jc w:val="center"/>
        <w:rPr>
          <w:sz w:val="13"/>
          <w:szCs w:val="13"/>
          <w:lang w:val="en-US"/>
        </w:rPr>
      </w:pPr>
      <w:r>
        <w:rPr>
          <w:rFonts w:hint="eastAsia"/>
          <w:sz w:val="13"/>
          <w:szCs w:val="13"/>
          <w:lang w:val="en-US"/>
        </w:rPr>
        <w:t>图3 完成安装</w:t>
      </w:r>
    </w:p>
    <w:p w14:paraId="5B3AD934">
      <w:r>
        <w:rPr>
          <w:rFonts w:hint="eastAsia"/>
        </w:rPr>
        <w:t>2.2.2 配置</w:t>
      </w:r>
      <w:r>
        <w:rPr>
          <w:rFonts w:hint="eastAsia"/>
          <w:lang w:val="en-US"/>
        </w:rPr>
        <w:t>程序安装完成后的驱动</w:t>
      </w:r>
      <w:r>
        <w:rPr>
          <w:rFonts w:hint="eastAsia"/>
        </w:rPr>
        <w:t>环境</w:t>
      </w:r>
    </w:p>
    <w:p w14:paraId="1CEEC781">
      <w:pPr>
        <w:ind w:firstLine="420"/>
        <w:rPr>
          <w:lang w:val="en-US"/>
        </w:rPr>
      </w:pPr>
      <w:r>
        <w:rPr>
          <w:rFonts w:hint="eastAsia"/>
        </w:rPr>
        <w:t>2.2.2.1</w:t>
      </w:r>
      <w:r>
        <w:rPr>
          <w:rFonts w:hint="eastAsia"/>
          <w:lang w:val="en-US"/>
        </w:rPr>
        <w:t>打开设备管理器</w:t>
      </w:r>
      <w:r>
        <w:rPr>
          <w:rFonts w:hint="eastAsia"/>
        </w:rPr>
        <w:t>，</w:t>
      </w:r>
      <w:r>
        <w:rPr>
          <w:rFonts w:hint="eastAsia"/>
          <w:lang w:val="en-US"/>
        </w:rPr>
        <w:t>检查驱动，发现其他设备提示</w:t>
      </w:r>
      <w:r>
        <w:rPr>
          <w:rFonts w:hint="eastAsia"/>
        </w:rPr>
        <w:t>，</w:t>
      </w:r>
      <w:r>
        <w:rPr>
          <w:rFonts w:hint="eastAsia"/>
          <w:lang w:val="en-US"/>
        </w:rPr>
        <w:t>DDR Handheld Device II驱动异常，此时打开程序根目录。</w:t>
      </w:r>
    </w:p>
    <w:p w14:paraId="1B75379D">
      <w:pPr>
        <w:jc w:val="center"/>
      </w:pPr>
      <w:r>
        <w:rPr>
          <w:lang w:val="en-US" w:bidi="ar-SA"/>
        </w:rPr>
        <w:drawing>
          <wp:inline distT="0" distB="0" distL="114300" distR="114300">
            <wp:extent cx="3680460" cy="3169920"/>
            <wp:effectExtent l="0" t="0" r="15240" b="11430"/>
            <wp:docPr id="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80460" cy="316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54457">
      <w:pPr>
        <w:pStyle w:val="5"/>
        <w:jc w:val="center"/>
        <w:rPr>
          <w:sz w:val="13"/>
          <w:szCs w:val="13"/>
          <w:lang w:val="en-US"/>
        </w:rPr>
      </w:pPr>
      <w:r>
        <w:rPr>
          <w:rFonts w:hint="eastAsia"/>
          <w:sz w:val="13"/>
          <w:szCs w:val="13"/>
          <w:lang w:val="en-US"/>
        </w:rPr>
        <w:t>图4 程序主目录</w:t>
      </w:r>
    </w:p>
    <w:p w14:paraId="429CD766">
      <w:pPr>
        <w:widowControl/>
        <w:spacing w:line="26" w:lineRule="atLeast"/>
        <w:ind w:firstLine="420"/>
        <w:rPr>
          <w:rFonts w:hint="eastAsia"/>
        </w:rPr>
      </w:pPr>
    </w:p>
    <w:p w14:paraId="5D3106BF">
      <w:pPr>
        <w:widowControl/>
        <w:spacing w:line="26" w:lineRule="atLeast"/>
        <w:ind w:firstLine="420"/>
        <w:rPr>
          <w:rFonts w:hint="eastAsia"/>
        </w:rPr>
      </w:pPr>
    </w:p>
    <w:p w14:paraId="01BB4E05">
      <w:pPr>
        <w:widowControl/>
        <w:spacing w:line="26" w:lineRule="atLeast"/>
        <w:ind w:firstLine="420"/>
        <w:rPr>
          <w:rFonts w:hint="eastAsia"/>
        </w:rPr>
      </w:pPr>
    </w:p>
    <w:p w14:paraId="0E2486D3">
      <w:pPr>
        <w:widowControl/>
        <w:spacing w:line="26" w:lineRule="atLeast"/>
        <w:ind w:firstLine="420"/>
        <w:rPr>
          <w:rFonts w:hint="eastAsia"/>
        </w:rPr>
      </w:pPr>
    </w:p>
    <w:p w14:paraId="18BFB846">
      <w:pPr>
        <w:widowControl/>
        <w:spacing w:line="26" w:lineRule="atLeast"/>
        <w:ind w:firstLine="420"/>
      </w:pPr>
    </w:p>
    <w:p w14:paraId="03F708AC">
      <w:pPr>
        <w:widowControl/>
        <w:spacing w:line="26" w:lineRule="atLeast"/>
        <w:ind w:firstLine="420"/>
        <w:rPr>
          <w:szCs w:val="21"/>
          <w:lang w:val="en-US"/>
        </w:rPr>
      </w:pPr>
      <w:r>
        <w:rPr>
          <w:rFonts w:hint="eastAsia"/>
        </w:rPr>
        <w:t>2.2.2.2在</w:t>
      </w:r>
      <w:r>
        <w:rPr>
          <w:rFonts w:hint="eastAsia"/>
          <w:lang w:val="en-US"/>
        </w:rPr>
        <w:t>程序根目录中找到driver_libusbk文件夹，以管理员身份运行InstallDriver。安装成功后，如下图所示。</w:t>
      </w:r>
    </w:p>
    <w:p w14:paraId="319A56D6">
      <w:pPr>
        <w:jc w:val="center"/>
      </w:pPr>
      <w:r>
        <w:rPr>
          <w:lang w:val="en-US" w:bidi="ar-SA"/>
        </w:rPr>
        <w:drawing>
          <wp:inline distT="0" distB="0" distL="114300" distR="114300">
            <wp:extent cx="2600325" cy="714375"/>
            <wp:effectExtent l="0" t="0" r="9525" b="9525"/>
            <wp:docPr id="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C32DC">
      <w:pPr>
        <w:pStyle w:val="5"/>
        <w:jc w:val="center"/>
        <w:rPr>
          <w:sz w:val="13"/>
          <w:szCs w:val="13"/>
          <w:lang w:val="en-US"/>
        </w:rPr>
      </w:pPr>
      <w:r>
        <w:rPr>
          <w:rFonts w:hint="eastAsia"/>
          <w:sz w:val="13"/>
          <w:szCs w:val="13"/>
          <w:lang w:val="en-US"/>
        </w:rPr>
        <w:t>图5 安装驱动1</w:t>
      </w:r>
    </w:p>
    <w:p w14:paraId="58BED0EA">
      <w:pPr>
        <w:widowControl/>
        <w:spacing w:line="26" w:lineRule="atLeast"/>
        <w:ind w:firstLine="420"/>
        <w:rPr>
          <w:rFonts w:hint="eastAsia"/>
        </w:rPr>
      </w:pPr>
    </w:p>
    <w:p w14:paraId="630036C5">
      <w:pPr>
        <w:widowControl/>
        <w:spacing w:line="26" w:lineRule="atLeast"/>
        <w:ind w:firstLine="420"/>
        <w:rPr>
          <w:lang w:val="en-US"/>
        </w:rPr>
      </w:pPr>
      <w:r>
        <w:rPr>
          <w:rFonts w:hint="eastAsia"/>
        </w:rPr>
        <w:t>2.2.2.</w:t>
      </w:r>
      <w:r>
        <w:rPr>
          <w:rFonts w:hint="eastAsia"/>
          <w:lang w:val="en-US"/>
        </w:rPr>
        <w:t>3</w:t>
      </w:r>
      <w:r>
        <w:rPr>
          <w:rFonts w:hint="eastAsia"/>
        </w:rPr>
        <w:t>在</w:t>
      </w:r>
      <w:r>
        <w:rPr>
          <w:rFonts w:hint="eastAsia"/>
          <w:lang w:val="en-US"/>
        </w:rPr>
        <w:t>程序根目录中找到driver_disk文件夹，以管理员身份运行install。安装成功后，如下图所示。</w:t>
      </w:r>
    </w:p>
    <w:p w14:paraId="200A072B">
      <w:pPr>
        <w:widowControl/>
        <w:spacing w:line="26" w:lineRule="atLeast"/>
        <w:ind w:firstLine="420"/>
        <w:jc w:val="center"/>
      </w:pPr>
      <w:r>
        <w:rPr>
          <w:lang w:val="en-US" w:bidi="ar-SA"/>
        </w:rPr>
        <w:drawing>
          <wp:inline distT="0" distB="0" distL="114300" distR="114300">
            <wp:extent cx="3026410" cy="779780"/>
            <wp:effectExtent l="0" t="0" r="2540" b="1270"/>
            <wp:docPr id="3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26410" cy="77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4A0E5">
      <w:pPr>
        <w:pStyle w:val="5"/>
        <w:jc w:val="center"/>
        <w:rPr>
          <w:sz w:val="13"/>
          <w:szCs w:val="13"/>
          <w:lang w:val="en-US"/>
        </w:rPr>
      </w:pPr>
      <w:r>
        <w:rPr>
          <w:rFonts w:hint="eastAsia"/>
          <w:sz w:val="13"/>
          <w:szCs w:val="13"/>
          <w:lang w:val="en-US"/>
        </w:rPr>
        <w:t>图6 安装驱动2</w:t>
      </w:r>
    </w:p>
    <w:p w14:paraId="260EA225"/>
    <w:p w14:paraId="33B92400">
      <w:pPr>
        <w:rPr>
          <w:rFonts w:hint="eastAsia"/>
        </w:rPr>
      </w:pPr>
    </w:p>
    <w:p w14:paraId="05B399C5">
      <w:pPr>
        <w:rPr>
          <w:lang w:val="en-US"/>
        </w:rPr>
      </w:pPr>
      <w:r>
        <w:rPr>
          <w:rFonts w:hint="eastAsia"/>
        </w:rPr>
        <w:t>2.2.3</w:t>
      </w:r>
      <w:r>
        <w:rPr>
          <w:rFonts w:hint="eastAsia"/>
          <w:lang w:val="en-US"/>
        </w:rPr>
        <w:t>程序注册</w:t>
      </w:r>
    </w:p>
    <w:p w14:paraId="54C86EA1">
      <w:pPr>
        <w:ind w:firstLine="440" w:firstLineChars="200"/>
        <w:rPr>
          <w:lang w:val="en-US"/>
        </w:rPr>
      </w:pPr>
      <w:r>
        <w:rPr>
          <w:rFonts w:hint="eastAsia"/>
          <w:lang w:val="en-US"/>
        </w:rPr>
        <w:t>2.2.3.1输入注册码</w:t>
      </w:r>
    </w:p>
    <w:p w14:paraId="251EFB28">
      <w:pPr>
        <w:ind w:firstLine="440" w:firstLineChars="200"/>
        <w:rPr>
          <w:lang w:val="en-US"/>
        </w:rPr>
      </w:pPr>
      <w:r>
        <w:rPr>
          <w:rFonts w:hint="eastAsia"/>
          <w:lang w:val="en-US"/>
        </w:rPr>
        <w:t>安装完成所有程序和驱动后</w:t>
      </w:r>
      <w:r>
        <w:rPr>
          <w:rFonts w:hint="eastAsia"/>
        </w:rPr>
        <w:t>，</w:t>
      </w:r>
      <w:r>
        <w:rPr>
          <w:rFonts w:hint="eastAsia"/>
          <w:lang w:val="en-US"/>
        </w:rPr>
        <w:t>以管理员身份运行程序</w:t>
      </w:r>
      <w:r>
        <w:rPr>
          <w:rFonts w:hint="eastAsia"/>
        </w:rPr>
        <w:t>，</w:t>
      </w:r>
      <w:r>
        <w:rPr>
          <w:rFonts w:hint="eastAsia"/>
          <w:lang w:val="en-US"/>
        </w:rPr>
        <w:t>弹出注册提示，此时把公司名称或个人姓名发给技术人员获取注册码，并在联网状态下填入注册码，提示注册完成即可。</w:t>
      </w:r>
    </w:p>
    <w:p w14:paraId="0283540C">
      <w:pPr>
        <w:ind w:left="1260"/>
        <w:rPr>
          <w:lang w:val="en-US"/>
        </w:rPr>
      </w:pPr>
    </w:p>
    <w:p w14:paraId="31D7D0E6">
      <w:pPr>
        <w:jc w:val="center"/>
      </w:pPr>
      <w:r>
        <w:rPr>
          <w:lang w:val="en-US" w:bidi="ar-SA"/>
        </w:rPr>
        <w:drawing>
          <wp:inline distT="0" distB="0" distL="114300" distR="114300">
            <wp:extent cx="2515235" cy="1327150"/>
            <wp:effectExtent l="0" t="0" r="18415" b="6350"/>
            <wp:docPr id="3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15235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33193">
      <w:pPr>
        <w:pStyle w:val="5"/>
        <w:jc w:val="center"/>
        <w:rPr>
          <w:sz w:val="13"/>
          <w:szCs w:val="13"/>
          <w:lang w:val="en-US"/>
        </w:rPr>
      </w:pPr>
      <w:r>
        <w:rPr>
          <w:rFonts w:hint="eastAsia"/>
          <w:sz w:val="13"/>
          <w:szCs w:val="13"/>
          <w:lang w:val="en-US"/>
        </w:rPr>
        <w:t>图7 注册</w:t>
      </w:r>
    </w:p>
    <w:p w14:paraId="676FE230">
      <w:pPr>
        <w:ind w:left="840" w:firstLine="420"/>
        <w:rPr>
          <w:lang w:val="en-US"/>
        </w:rPr>
      </w:pPr>
    </w:p>
    <w:p w14:paraId="730C26EE">
      <w:pPr>
        <w:pStyle w:val="5"/>
        <w:spacing w:before="16"/>
        <w:rPr>
          <w:rFonts w:hint="eastAsia"/>
          <w:sz w:val="8"/>
          <w:lang w:val="en-US"/>
        </w:rPr>
      </w:pPr>
    </w:p>
    <w:p w14:paraId="3DA22126">
      <w:pPr>
        <w:pStyle w:val="5"/>
        <w:spacing w:before="16"/>
        <w:rPr>
          <w:rFonts w:hint="eastAsia"/>
          <w:sz w:val="8"/>
          <w:lang w:val="en-US"/>
        </w:rPr>
      </w:pPr>
    </w:p>
    <w:p w14:paraId="65BEFA26">
      <w:pPr>
        <w:pStyle w:val="5"/>
        <w:spacing w:before="16"/>
        <w:rPr>
          <w:rFonts w:hint="eastAsia"/>
          <w:sz w:val="8"/>
          <w:lang w:val="en-US"/>
        </w:rPr>
      </w:pPr>
    </w:p>
    <w:p w14:paraId="75A5A33B">
      <w:pPr>
        <w:pStyle w:val="5"/>
        <w:spacing w:before="16"/>
        <w:rPr>
          <w:rFonts w:hint="eastAsia"/>
          <w:sz w:val="8"/>
          <w:lang w:val="en-US"/>
        </w:rPr>
      </w:pPr>
    </w:p>
    <w:p w14:paraId="47C46013">
      <w:pPr>
        <w:pStyle w:val="5"/>
        <w:spacing w:before="16"/>
        <w:rPr>
          <w:rFonts w:hint="eastAsia"/>
          <w:sz w:val="8"/>
          <w:lang w:val="en-US"/>
        </w:rPr>
      </w:pPr>
    </w:p>
    <w:p w14:paraId="2A8E89B3">
      <w:pPr>
        <w:pStyle w:val="5"/>
        <w:spacing w:before="16"/>
        <w:rPr>
          <w:rFonts w:hint="eastAsia"/>
          <w:sz w:val="8"/>
          <w:lang w:val="en-US"/>
        </w:rPr>
      </w:pPr>
    </w:p>
    <w:p w14:paraId="6FBC9A6E">
      <w:pPr>
        <w:pStyle w:val="5"/>
        <w:spacing w:before="16"/>
        <w:rPr>
          <w:rFonts w:hint="eastAsia"/>
          <w:sz w:val="8"/>
          <w:lang w:val="en-US"/>
        </w:rPr>
      </w:pPr>
    </w:p>
    <w:p w14:paraId="2E3686F3">
      <w:pPr>
        <w:pStyle w:val="5"/>
        <w:spacing w:before="16"/>
        <w:rPr>
          <w:rFonts w:hint="eastAsia"/>
          <w:sz w:val="8"/>
          <w:lang w:val="en-US"/>
        </w:rPr>
      </w:pPr>
    </w:p>
    <w:p w14:paraId="4FAE704A">
      <w:pPr>
        <w:pStyle w:val="5"/>
        <w:spacing w:before="16"/>
        <w:rPr>
          <w:rFonts w:hint="eastAsia"/>
          <w:sz w:val="8"/>
          <w:lang w:val="en-US"/>
        </w:rPr>
      </w:pPr>
    </w:p>
    <w:p w14:paraId="02ACCAE5">
      <w:pPr>
        <w:pStyle w:val="5"/>
        <w:spacing w:before="16"/>
        <w:rPr>
          <w:rFonts w:hint="eastAsia"/>
          <w:sz w:val="8"/>
          <w:lang w:val="en-US"/>
        </w:rPr>
      </w:pPr>
    </w:p>
    <w:p w14:paraId="160934F0">
      <w:pPr>
        <w:pStyle w:val="5"/>
        <w:spacing w:before="16"/>
        <w:rPr>
          <w:rFonts w:hint="eastAsia"/>
          <w:sz w:val="8"/>
          <w:lang w:val="en-US"/>
        </w:rPr>
      </w:pPr>
    </w:p>
    <w:p w14:paraId="0EA17FF6">
      <w:pPr>
        <w:pStyle w:val="5"/>
        <w:spacing w:before="16"/>
        <w:rPr>
          <w:rFonts w:hint="eastAsia"/>
          <w:sz w:val="8"/>
          <w:lang w:val="en-US"/>
        </w:rPr>
      </w:pPr>
    </w:p>
    <w:p w14:paraId="1521BFF0">
      <w:pPr>
        <w:pStyle w:val="5"/>
        <w:spacing w:before="16"/>
        <w:rPr>
          <w:rFonts w:hint="eastAsia"/>
          <w:sz w:val="8"/>
          <w:lang w:val="en-US"/>
        </w:rPr>
      </w:pPr>
    </w:p>
    <w:p w14:paraId="6163FEDE">
      <w:pPr>
        <w:pStyle w:val="5"/>
        <w:spacing w:before="16"/>
        <w:rPr>
          <w:rFonts w:hint="eastAsia"/>
          <w:sz w:val="8"/>
          <w:lang w:val="en-US"/>
        </w:rPr>
      </w:pPr>
    </w:p>
    <w:p w14:paraId="4009F75D">
      <w:pPr>
        <w:pStyle w:val="5"/>
        <w:spacing w:before="16"/>
        <w:rPr>
          <w:rFonts w:hint="eastAsia"/>
          <w:sz w:val="8"/>
          <w:lang w:val="en-US"/>
        </w:rPr>
      </w:pPr>
    </w:p>
    <w:p w14:paraId="7F5F118B">
      <w:pPr>
        <w:pStyle w:val="5"/>
        <w:spacing w:before="16"/>
        <w:rPr>
          <w:rFonts w:hint="eastAsia"/>
          <w:sz w:val="8"/>
          <w:lang w:val="en-US"/>
        </w:rPr>
      </w:pPr>
    </w:p>
    <w:p w14:paraId="43E44FA4">
      <w:pPr>
        <w:pStyle w:val="5"/>
        <w:spacing w:before="16"/>
        <w:rPr>
          <w:rFonts w:hint="eastAsia"/>
          <w:sz w:val="8"/>
          <w:lang w:val="en-US"/>
        </w:rPr>
      </w:pPr>
    </w:p>
    <w:p w14:paraId="4F036E61">
      <w:pPr>
        <w:pStyle w:val="5"/>
        <w:spacing w:before="16"/>
        <w:rPr>
          <w:rFonts w:hint="eastAsia"/>
          <w:sz w:val="8"/>
          <w:lang w:val="en-US"/>
        </w:rPr>
      </w:pPr>
    </w:p>
    <w:p w14:paraId="62B96FF6">
      <w:pPr>
        <w:pStyle w:val="5"/>
        <w:spacing w:before="16"/>
        <w:rPr>
          <w:rFonts w:hint="eastAsia"/>
          <w:sz w:val="8"/>
          <w:lang w:val="en-US"/>
        </w:rPr>
      </w:pPr>
    </w:p>
    <w:p w14:paraId="184B3FBF">
      <w:pPr>
        <w:pStyle w:val="5"/>
        <w:spacing w:before="16"/>
        <w:rPr>
          <w:rFonts w:hint="eastAsia"/>
          <w:sz w:val="8"/>
          <w:lang w:val="en-US"/>
        </w:rPr>
      </w:pPr>
    </w:p>
    <w:p w14:paraId="4FA5AF53">
      <w:pPr>
        <w:pStyle w:val="5"/>
        <w:spacing w:before="16"/>
        <w:rPr>
          <w:rFonts w:hint="eastAsia"/>
          <w:sz w:val="8"/>
          <w:lang w:val="en-US"/>
        </w:rPr>
      </w:pPr>
    </w:p>
    <w:p w14:paraId="31BB9BF7">
      <w:pPr>
        <w:pStyle w:val="5"/>
        <w:spacing w:before="16"/>
        <w:rPr>
          <w:rFonts w:hint="eastAsia"/>
          <w:sz w:val="8"/>
          <w:lang w:val="en-US"/>
        </w:rPr>
      </w:pPr>
    </w:p>
    <w:p w14:paraId="2A258D67">
      <w:pPr>
        <w:pStyle w:val="5"/>
        <w:spacing w:before="16"/>
        <w:rPr>
          <w:sz w:val="8"/>
          <w:lang w:val="en-US"/>
        </w:rPr>
      </w:pPr>
    </w:p>
    <w:p w14:paraId="03F7C87E">
      <w:pPr>
        <w:pStyle w:val="5"/>
        <w:spacing w:line="20" w:lineRule="exact"/>
        <w:ind w:left="183"/>
        <w:rPr>
          <w:sz w:val="2"/>
        </w:rPr>
      </w:pPr>
      <w:r>
        <w:rPr>
          <w:sz w:val="2"/>
          <w:lang w:val="en-US" w:bidi="ar-SA"/>
        </w:rPr>
        <mc:AlternateContent>
          <mc:Choice Requires="wpg">
            <w:drawing>
              <wp:inline distT="0" distB="0" distL="114300" distR="114300">
                <wp:extent cx="5312410" cy="9525"/>
                <wp:effectExtent l="0" t="0" r="0" b="0"/>
                <wp:docPr id="25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2410" cy="9525"/>
                          <a:chOff x="0" y="0"/>
                          <a:chExt cx="8366" cy="15"/>
                        </a:xfrm>
                        <a:effectLst/>
                      </wpg:grpSpPr>
                      <wps:wsp>
                        <wps:cNvPr id="26" name="Line 4"/>
                        <wps:cNvCnPr/>
                        <wps:spPr bwMode="auto">
                          <a:xfrm>
                            <a:off x="0" y="7"/>
                            <a:ext cx="8365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o:spt="203" style="height:0.75pt;width:418.3pt;" coordsize="8366,15" o:gfxdata="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869uS1AAAAAMBAAAPAAAAAAAA&#10;AAEAIAAAACIAAABkcnMvZG93bnJldi54bWxQSwECFAAUAAAACACHTuJAHkYlBRYCAACtBAAADgAA&#10;AAAAAAABACAAAAAjAQAAZHJzL2Uyb0RvYy54bWxQSwUGAAAAAAYABgBZAQAAqwUAAAAA&#10;">
                <o:lock v:ext="edit" aspectratio="f"/>
                <v:line id="Line 4" o:spid="_x0000_s1026" o:spt="20" style="position:absolute;left:0;top:7;height:0;width:8365;" filled="f" stroked="t" coordsize="21600,21600" o:gfxdata="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UWi12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72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05B67290">
      <w:pPr>
        <w:widowControl/>
        <w:autoSpaceDE/>
        <w:autoSpaceDN/>
        <w:rPr>
          <w:b/>
          <w:bCs/>
          <w:sz w:val="32"/>
          <w:szCs w:val="32"/>
        </w:rPr>
      </w:pPr>
    </w:p>
    <w:p w14:paraId="430DE1DA">
      <w:pPr>
        <w:pStyle w:val="2"/>
        <w:tabs>
          <w:tab w:val="left" w:pos="4334"/>
        </w:tabs>
        <w:spacing w:before="15"/>
        <w:ind w:left="2918"/>
        <w:jc w:val="left"/>
      </w:pPr>
      <w:bookmarkStart w:id="32" w:name="_Toc228291334"/>
      <w:r>
        <w:t>第3章</w:t>
      </w:r>
      <w:r>
        <w:tab/>
      </w:r>
      <w:r>
        <w:t>功能概要</w:t>
      </w:r>
      <w:bookmarkEnd w:id="32"/>
    </w:p>
    <w:p w14:paraId="509676DA">
      <w:pPr>
        <w:pStyle w:val="5"/>
        <w:spacing w:before="293"/>
        <w:ind w:left="640"/>
      </w:pPr>
      <w:r>
        <w:t>功能及概要介绍如下：</w:t>
      </w:r>
    </w:p>
    <w:p w14:paraId="1DC81C94">
      <w:pPr>
        <w:pStyle w:val="5"/>
        <w:spacing w:before="9"/>
        <w:rPr>
          <w:sz w:val="6"/>
        </w:rPr>
      </w:pPr>
    </w:p>
    <w:tbl>
      <w:tblPr>
        <w:tblStyle w:val="14"/>
        <w:tblW w:w="0" w:type="auto"/>
        <w:tblInd w:w="1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5"/>
        <w:gridCol w:w="46"/>
        <w:gridCol w:w="7213"/>
      </w:tblGrid>
      <w:tr w14:paraId="09A167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265" w:type="dxa"/>
            <w:shd w:val="clear" w:color="auto" w:fill="938953"/>
          </w:tcPr>
          <w:p w14:paraId="13B2CE85">
            <w:pPr>
              <w:pStyle w:val="16"/>
              <w:spacing w:before="22"/>
              <w:ind w:left="192" w:right="183"/>
              <w:jc w:val="center"/>
              <w:rPr>
                <w:sz w:val="21"/>
              </w:rPr>
            </w:pPr>
            <w:r>
              <w:rPr>
                <w:sz w:val="21"/>
              </w:rPr>
              <w:t>功能模块</w:t>
            </w:r>
          </w:p>
        </w:tc>
        <w:tc>
          <w:tcPr>
            <w:tcW w:w="7259" w:type="dxa"/>
            <w:gridSpan w:val="2"/>
            <w:shd w:val="clear" w:color="auto" w:fill="938953"/>
          </w:tcPr>
          <w:p w14:paraId="26C8853A">
            <w:pPr>
              <w:pStyle w:val="16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功能描述</w:t>
            </w:r>
          </w:p>
        </w:tc>
      </w:tr>
      <w:tr w14:paraId="4025F8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524" w:type="dxa"/>
            <w:gridSpan w:val="3"/>
            <w:shd w:val="clear" w:color="auto" w:fill="DDD9C3"/>
          </w:tcPr>
          <w:p w14:paraId="3A0DDC09">
            <w:pPr>
              <w:pStyle w:val="16"/>
              <w:spacing w:before="22"/>
              <w:ind w:left="107"/>
              <w:rPr>
                <w:b/>
                <w:sz w:val="21"/>
              </w:rPr>
            </w:pPr>
            <w:r>
              <w:rPr>
                <w:rFonts w:hint="eastAsia"/>
                <w:b/>
                <w:sz w:val="21"/>
              </w:rPr>
              <w:t>端口选择</w:t>
            </w:r>
          </w:p>
        </w:tc>
      </w:tr>
      <w:tr w14:paraId="7C15E6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265" w:type="dxa"/>
            <w:shd w:val="clear" w:color="auto" w:fill="DDD9C3"/>
          </w:tcPr>
          <w:p w14:paraId="227D723B">
            <w:pPr>
              <w:pStyle w:val="16"/>
              <w:spacing w:before="22"/>
              <w:ind w:left="192" w:right="183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M.2接口</w:t>
            </w:r>
          </w:p>
        </w:tc>
        <w:tc>
          <w:tcPr>
            <w:tcW w:w="7259" w:type="dxa"/>
            <w:gridSpan w:val="2"/>
          </w:tcPr>
          <w:p w14:paraId="472CF41C">
            <w:pPr>
              <w:pStyle w:val="16"/>
              <w:spacing w:before="22"/>
              <w:rPr>
                <w:sz w:val="21"/>
                <w:lang w:val="en-US"/>
              </w:rPr>
            </w:pPr>
            <w:r>
              <w:rPr>
                <w:sz w:val="21"/>
              </w:rPr>
              <w:t>2</w:t>
            </w:r>
            <w:r>
              <w:rPr>
                <w:rFonts w:hint="eastAsia"/>
                <w:sz w:val="21"/>
              </w:rPr>
              <w:t>个M.2接口，</w:t>
            </w:r>
            <w:r>
              <w:rPr>
                <w:rFonts w:hint="eastAsia"/>
                <w:sz w:val="21"/>
                <w:lang w:val="en-US"/>
              </w:rPr>
              <w:t>可以处理坏道、虚拟编译器、物理数据镜像</w:t>
            </w:r>
          </w:p>
        </w:tc>
      </w:tr>
      <w:tr w14:paraId="71E086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265" w:type="dxa"/>
            <w:shd w:val="clear" w:color="auto" w:fill="DDD9C3"/>
          </w:tcPr>
          <w:p w14:paraId="5C82439C">
            <w:pPr>
              <w:pStyle w:val="16"/>
              <w:spacing w:before="25"/>
              <w:ind w:left="192" w:right="181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USB接口</w:t>
            </w:r>
          </w:p>
        </w:tc>
        <w:tc>
          <w:tcPr>
            <w:tcW w:w="7259" w:type="dxa"/>
            <w:gridSpan w:val="2"/>
          </w:tcPr>
          <w:p w14:paraId="27EA961B">
            <w:pPr>
              <w:pStyle w:val="16"/>
              <w:spacing w:before="25"/>
              <w:rPr>
                <w:sz w:val="21"/>
                <w:lang w:val="en-US"/>
              </w:rPr>
            </w:pPr>
            <w:r>
              <w:rPr>
                <w:rFonts w:hint="eastAsia"/>
                <w:sz w:val="21"/>
                <w:lang w:val="en-US"/>
              </w:rPr>
              <w:t>2</w:t>
            </w:r>
            <w:r>
              <w:rPr>
                <w:rFonts w:hint="eastAsia"/>
                <w:sz w:val="21"/>
              </w:rPr>
              <w:t>个USB接口，</w:t>
            </w:r>
            <w:r>
              <w:rPr>
                <w:rFonts w:hint="eastAsia"/>
                <w:sz w:val="21"/>
                <w:lang w:val="en-US"/>
              </w:rPr>
              <w:t>其中一个是Type-C接口，一个Type-A。</w:t>
            </w:r>
            <w:r>
              <w:rPr>
                <w:rFonts w:hint="eastAsia"/>
                <w:sz w:val="21"/>
              </w:rPr>
              <w:t>可以转接任何第三方USB接口存储设备。</w:t>
            </w:r>
            <w:r>
              <w:rPr>
                <w:rFonts w:hint="eastAsia"/>
                <w:sz w:val="21"/>
                <w:lang w:val="en-US"/>
              </w:rPr>
              <w:t>同样也可以转接NVME接口实现扩展虚拟编译器的功能。</w:t>
            </w:r>
          </w:p>
        </w:tc>
      </w:tr>
      <w:tr w14:paraId="4771CD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8524" w:type="dxa"/>
            <w:gridSpan w:val="3"/>
            <w:shd w:val="clear" w:color="auto" w:fill="DDD9C3"/>
          </w:tcPr>
          <w:p w14:paraId="2198D3DA">
            <w:pPr>
              <w:pStyle w:val="16"/>
              <w:spacing w:before="22"/>
              <w:ind w:left="107"/>
              <w:rPr>
                <w:sz w:val="21"/>
              </w:rPr>
            </w:pPr>
            <w:r>
              <w:rPr>
                <w:rFonts w:hint="eastAsia"/>
                <w:b/>
                <w:sz w:val="21"/>
              </w:rPr>
              <w:t>主控选择</w:t>
            </w:r>
          </w:p>
        </w:tc>
      </w:tr>
      <w:tr w14:paraId="64DF13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265" w:type="dxa"/>
            <w:shd w:val="clear" w:color="auto" w:fill="DDD9C3"/>
          </w:tcPr>
          <w:p w14:paraId="07222FAE">
            <w:pPr>
              <w:pStyle w:val="16"/>
              <w:spacing w:before="22"/>
              <w:ind w:left="192" w:right="183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主控型号</w:t>
            </w:r>
          </w:p>
        </w:tc>
        <w:tc>
          <w:tcPr>
            <w:tcW w:w="7259" w:type="dxa"/>
            <w:gridSpan w:val="2"/>
          </w:tcPr>
          <w:p w14:paraId="1D4338D4">
            <w:pPr>
              <w:pStyle w:val="16"/>
              <w:spacing w:before="22"/>
              <w:rPr>
                <w:sz w:val="21"/>
              </w:rPr>
            </w:pPr>
            <w:r>
              <w:rPr>
                <w:rFonts w:hint="eastAsia"/>
                <w:sz w:val="21"/>
              </w:rPr>
              <w:t>根据固态盘的主控型号选择对应系列。</w:t>
            </w:r>
          </w:p>
        </w:tc>
      </w:tr>
      <w:tr w14:paraId="2D75DD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8524" w:type="dxa"/>
            <w:gridSpan w:val="3"/>
            <w:shd w:val="clear" w:color="auto" w:fill="DDD9C3"/>
          </w:tcPr>
          <w:p w14:paraId="09F17119">
            <w:pPr>
              <w:pStyle w:val="16"/>
              <w:spacing w:before="22"/>
              <w:ind w:left="107"/>
              <w:rPr>
                <w:b/>
                <w:sz w:val="21"/>
              </w:rPr>
            </w:pPr>
            <w:bookmarkStart w:id="33" w:name="OLE_LINK37"/>
            <w:bookmarkStart w:id="34" w:name="OLE_LINK36"/>
            <w:r>
              <w:rPr>
                <w:rFonts w:hint="eastAsia"/>
                <w:b/>
                <w:sz w:val="21"/>
              </w:rPr>
              <w:t>固件修复</w:t>
            </w:r>
            <w:bookmarkEnd w:id="33"/>
            <w:bookmarkEnd w:id="34"/>
          </w:p>
        </w:tc>
      </w:tr>
      <w:tr w14:paraId="32F487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311" w:type="dxa"/>
            <w:gridSpan w:val="2"/>
            <w:shd w:val="clear" w:color="auto" w:fill="DDD9C3"/>
          </w:tcPr>
          <w:p w14:paraId="5D882960">
            <w:pPr>
              <w:pStyle w:val="16"/>
              <w:spacing w:before="22"/>
              <w:ind w:right="183"/>
              <w:jc w:val="center"/>
              <w:rPr>
                <w:sz w:val="21"/>
              </w:rPr>
            </w:pPr>
            <w:bookmarkStart w:id="35" w:name="OLE_LINK22"/>
            <w:bookmarkStart w:id="36" w:name="OLE_LINK32"/>
            <w:r>
              <w:rPr>
                <w:rFonts w:hint="eastAsia"/>
                <w:sz w:val="21"/>
              </w:rPr>
              <w:t>加载微码</w:t>
            </w:r>
            <w:bookmarkEnd w:id="35"/>
            <w:bookmarkEnd w:id="36"/>
          </w:p>
        </w:tc>
        <w:tc>
          <w:tcPr>
            <w:tcW w:w="7213" w:type="dxa"/>
          </w:tcPr>
          <w:p w14:paraId="471A244C">
            <w:pPr>
              <w:pStyle w:val="16"/>
              <w:spacing w:before="43"/>
              <w:rPr>
                <w:sz w:val="21"/>
              </w:rPr>
            </w:pPr>
            <w:r>
              <w:rPr>
                <w:rFonts w:hint="eastAsia"/>
                <w:sz w:val="21"/>
              </w:rPr>
              <w:t>选择匹配微码加载到内存；</w:t>
            </w:r>
          </w:p>
        </w:tc>
      </w:tr>
      <w:tr w14:paraId="03D70A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11" w:type="dxa"/>
            <w:gridSpan w:val="2"/>
            <w:shd w:val="clear" w:color="auto" w:fill="DDD9C3"/>
          </w:tcPr>
          <w:p w14:paraId="54811642">
            <w:pPr>
              <w:pStyle w:val="16"/>
              <w:spacing w:before="43"/>
              <w:ind w:right="181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创建译码表</w:t>
            </w:r>
          </w:p>
        </w:tc>
        <w:tc>
          <w:tcPr>
            <w:tcW w:w="7213" w:type="dxa"/>
          </w:tcPr>
          <w:p w14:paraId="4DF8C659">
            <w:pPr>
              <w:pStyle w:val="16"/>
              <w:spacing w:before="43"/>
              <w:rPr>
                <w:sz w:val="21"/>
              </w:rPr>
            </w:pPr>
            <w:r>
              <w:rPr>
                <w:rFonts w:hint="eastAsia"/>
                <w:sz w:val="21"/>
              </w:rPr>
              <w:t>选择微码加载后，执行译码表信息的搜索和译码表关系的重建，并保存；</w:t>
            </w:r>
          </w:p>
        </w:tc>
      </w:tr>
      <w:tr w14:paraId="464987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1311" w:type="dxa"/>
            <w:gridSpan w:val="2"/>
            <w:shd w:val="clear" w:color="auto" w:fill="DDD9C3"/>
          </w:tcPr>
          <w:p w14:paraId="4D33BEAD">
            <w:pPr>
              <w:pStyle w:val="16"/>
              <w:spacing w:before="43"/>
              <w:ind w:right="181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加载译码表</w:t>
            </w:r>
          </w:p>
        </w:tc>
        <w:tc>
          <w:tcPr>
            <w:tcW w:w="7213" w:type="dxa"/>
          </w:tcPr>
          <w:p w14:paraId="3D7F1BB5">
            <w:pPr>
              <w:pStyle w:val="16"/>
              <w:spacing w:before="43"/>
              <w:rPr>
                <w:sz w:val="21"/>
              </w:rPr>
            </w:pPr>
            <w:r>
              <w:rPr>
                <w:rFonts w:hint="eastAsia"/>
                <w:sz w:val="21"/>
              </w:rPr>
              <w:t>对已经保存的译码表进行加载内存操作，通过镜像直接提取有效数据；</w:t>
            </w:r>
          </w:p>
        </w:tc>
      </w:tr>
      <w:tr w14:paraId="2C806D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11" w:type="dxa"/>
            <w:gridSpan w:val="2"/>
            <w:shd w:val="clear" w:color="auto" w:fill="DDD9C3"/>
          </w:tcPr>
          <w:p w14:paraId="23A7E33A">
            <w:pPr>
              <w:pStyle w:val="16"/>
              <w:spacing w:before="22"/>
              <w:ind w:left="192" w:right="183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挂载</w:t>
            </w:r>
          </w:p>
        </w:tc>
        <w:tc>
          <w:tcPr>
            <w:tcW w:w="7213" w:type="dxa"/>
          </w:tcPr>
          <w:p w14:paraId="48238391">
            <w:pPr>
              <w:pStyle w:val="16"/>
              <w:spacing w:before="43"/>
              <w:rPr>
                <w:sz w:val="21"/>
              </w:rPr>
            </w:pPr>
            <w:r>
              <w:rPr>
                <w:rFonts w:hint="eastAsia"/>
                <w:sz w:val="21"/>
              </w:rPr>
              <w:t>将对应端口的存储介质挂载到操作系统，通过其他软件访问；</w:t>
            </w:r>
          </w:p>
        </w:tc>
      </w:tr>
      <w:tr w14:paraId="7BBFA3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311" w:type="dxa"/>
            <w:gridSpan w:val="2"/>
            <w:shd w:val="clear" w:color="auto" w:fill="DDD9C3"/>
          </w:tcPr>
          <w:p w14:paraId="66C3B6D6">
            <w:pPr>
              <w:pStyle w:val="16"/>
              <w:spacing w:before="22"/>
              <w:ind w:left="192" w:right="183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卸载</w:t>
            </w:r>
          </w:p>
        </w:tc>
        <w:tc>
          <w:tcPr>
            <w:tcW w:w="7213" w:type="dxa"/>
          </w:tcPr>
          <w:p w14:paraId="7E6C1475">
            <w:pPr>
              <w:pStyle w:val="16"/>
              <w:spacing w:before="43"/>
              <w:rPr>
                <w:sz w:val="21"/>
              </w:rPr>
            </w:pPr>
            <w:r>
              <w:rPr>
                <w:rFonts w:hint="eastAsia"/>
                <w:sz w:val="21"/>
              </w:rPr>
              <w:t>将对应端口的存储介质从操作系统挂载模式，切换到卸载模式；</w:t>
            </w:r>
          </w:p>
        </w:tc>
      </w:tr>
      <w:tr w14:paraId="3092CC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524" w:type="dxa"/>
            <w:gridSpan w:val="3"/>
            <w:shd w:val="clear" w:color="auto" w:fill="DDD9C3"/>
          </w:tcPr>
          <w:p w14:paraId="719F2DB5">
            <w:pPr>
              <w:pStyle w:val="16"/>
              <w:spacing w:before="22"/>
              <w:ind w:left="107"/>
              <w:rPr>
                <w:b/>
                <w:sz w:val="21"/>
              </w:rPr>
            </w:pPr>
            <w:bookmarkStart w:id="37" w:name="OLE_LINK2"/>
            <w:bookmarkStart w:id="38" w:name="OLE_LINK1"/>
            <w:bookmarkStart w:id="39" w:name="OLE_LINK9"/>
            <w:r>
              <w:rPr>
                <w:rFonts w:hint="eastAsia"/>
                <w:b/>
                <w:sz w:val="21"/>
              </w:rPr>
              <w:t>镜像提取</w:t>
            </w:r>
            <w:bookmarkEnd w:id="37"/>
            <w:bookmarkEnd w:id="38"/>
            <w:bookmarkEnd w:id="39"/>
          </w:p>
        </w:tc>
      </w:tr>
      <w:tr w14:paraId="25EA1F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311" w:type="dxa"/>
            <w:gridSpan w:val="2"/>
            <w:shd w:val="clear" w:color="auto" w:fill="DDD9C3"/>
          </w:tcPr>
          <w:p w14:paraId="746F6435">
            <w:pPr>
              <w:pStyle w:val="16"/>
              <w:spacing w:before="22"/>
              <w:ind w:right="183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源盘选取</w:t>
            </w:r>
          </w:p>
        </w:tc>
        <w:tc>
          <w:tcPr>
            <w:tcW w:w="7213" w:type="dxa"/>
          </w:tcPr>
          <w:p w14:paraId="6879255B">
            <w:pPr>
              <w:pStyle w:val="16"/>
              <w:spacing w:line="269" w:lineRule="exact"/>
              <w:rPr>
                <w:sz w:val="21"/>
              </w:rPr>
            </w:pPr>
            <w:bookmarkStart w:id="40" w:name="OLE_LINK21"/>
            <w:r>
              <w:rPr>
                <w:rFonts w:hint="eastAsia"/>
                <w:sz w:val="21"/>
              </w:rPr>
              <w:t>选择某种方式作为源盘</w:t>
            </w:r>
            <w:bookmarkEnd w:id="40"/>
            <w:r>
              <w:rPr>
                <w:rFonts w:hint="eastAsia"/>
                <w:sz w:val="21"/>
              </w:rPr>
              <w:t>；</w:t>
            </w:r>
          </w:p>
        </w:tc>
      </w:tr>
      <w:tr w14:paraId="154083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311" w:type="dxa"/>
            <w:gridSpan w:val="2"/>
            <w:tcBorders>
              <w:bottom w:val="single" w:color="000000" w:sz="6" w:space="0"/>
            </w:tcBorders>
            <w:shd w:val="clear" w:color="auto" w:fill="DDD9C3"/>
          </w:tcPr>
          <w:p w14:paraId="4ECC04E4">
            <w:pPr>
              <w:pStyle w:val="16"/>
              <w:spacing w:before="25" w:line="278" w:lineRule="auto"/>
              <w:ind w:right="199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目标盘选取</w:t>
            </w:r>
          </w:p>
        </w:tc>
        <w:tc>
          <w:tcPr>
            <w:tcW w:w="7213" w:type="dxa"/>
            <w:tcBorders>
              <w:bottom w:val="single" w:color="000000" w:sz="6" w:space="0"/>
            </w:tcBorders>
          </w:tcPr>
          <w:p w14:paraId="4D141D1F">
            <w:pPr>
              <w:pStyle w:val="16"/>
              <w:spacing w:before="2" w:line="310" w:lineRule="atLeast"/>
              <w:ind w:right="91"/>
              <w:jc w:val="both"/>
              <w:rPr>
                <w:sz w:val="21"/>
              </w:rPr>
            </w:pPr>
            <w:r>
              <w:rPr>
                <w:rFonts w:hint="eastAsia"/>
                <w:sz w:val="21"/>
              </w:rPr>
              <w:t>选择某种方式作为源盘，Vhdx,物理硬盘等方式；</w:t>
            </w:r>
          </w:p>
        </w:tc>
      </w:tr>
      <w:tr w14:paraId="705AC3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311" w:type="dxa"/>
            <w:gridSpan w:val="2"/>
            <w:tcBorders>
              <w:top w:val="single" w:color="000000" w:sz="6" w:space="0"/>
            </w:tcBorders>
            <w:shd w:val="clear" w:color="auto" w:fill="DDD9C3"/>
          </w:tcPr>
          <w:p w14:paraId="46D652BF">
            <w:pPr>
              <w:pStyle w:val="16"/>
              <w:spacing w:before="43"/>
              <w:ind w:right="181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镜像设置</w:t>
            </w:r>
          </w:p>
        </w:tc>
        <w:tc>
          <w:tcPr>
            <w:tcW w:w="7213" w:type="dxa"/>
            <w:tcBorders>
              <w:top w:val="single" w:color="000000" w:sz="6" w:space="0"/>
            </w:tcBorders>
          </w:tcPr>
          <w:p w14:paraId="470A5438">
            <w:pPr>
              <w:pStyle w:val="16"/>
              <w:spacing w:before="43"/>
              <w:rPr>
                <w:sz w:val="21"/>
              </w:rPr>
            </w:pPr>
            <w:r>
              <w:rPr>
                <w:rFonts w:hint="eastAsia"/>
                <w:sz w:val="21"/>
              </w:rPr>
              <w:t>对镜像提取过程的，各类参数设置，如跳过坏扇区、忽略ECC等；</w:t>
            </w:r>
          </w:p>
        </w:tc>
      </w:tr>
      <w:tr w14:paraId="693F8A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1311" w:type="dxa"/>
            <w:gridSpan w:val="2"/>
            <w:tcBorders>
              <w:top w:val="single" w:color="000000" w:sz="6" w:space="0"/>
            </w:tcBorders>
            <w:shd w:val="clear" w:color="auto" w:fill="DDD9C3"/>
          </w:tcPr>
          <w:p w14:paraId="121E16E1">
            <w:pPr>
              <w:pStyle w:val="16"/>
              <w:spacing w:before="43"/>
              <w:ind w:right="181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日志</w:t>
            </w:r>
          </w:p>
        </w:tc>
        <w:tc>
          <w:tcPr>
            <w:tcW w:w="7213" w:type="dxa"/>
            <w:tcBorders>
              <w:top w:val="single" w:color="000000" w:sz="6" w:space="0"/>
            </w:tcBorders>
          </w:tcPr>
          <w:p w14:paraId="1D338E14">
            <w:pPr>
              <w:pStyle w:val="16"/>
              <w:spacing w:before="43"/>
              <w:rPr>
                <w:sz w:val="21"/>
              </w:rPr>
            </w:pPr>
            <w:r>
              <w:rPr>
                <w:rFonts w:hint="eastAsia"/>
                <w:sz w:val="21"/>
              </w:rPr>
              <w:t>记录整个恢复过程的所有日志信息；</w:t>
            </w:r>
          </w:p>
        </w:tc>
      </w:tr>
      <w:tr w14:paraId="0A87C2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311" w:type="dxa"/>
            <w:gridSpan w:val="2"/>
            <w:tcBorders>
              <w:top w:val="single" w:color="000000" w:sz="6" w:space="0"/>
            </w:tcBorders>
            <w:shd w:val="clear" w:color="auto" w:fill="DDD9C3"/>
          </w:tcPr>
          <w:p w14:paraId="3479EEFD">
            <w:pPr>
              <w:pStyle w:val="16"/>
              <w:spacing w:before="43"/>
              <w:ind w:right="181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位图</w:t>
            </w:r>
          </w:p>
        </w:tc>
        <w:tc>
          <w:tcPr>
            <w:tcW w:w="7213" w:type="dxa"/>
            <w:tcBorders>
              <w:top w:val="single" w:color="000000" w:sz="6" w:space="0"/>
            </w:tcBorders>
          </w:tcPr>
          <w:p w14:paraId="7B95DC64">
            <w:pPr>
              <w:pStyle w:val="16"/>
              <w:spacing w:before="43"/>
              <w:rPr>
                <w:sz w:val="21"/>
              </w:rPr>
            </w:pPr>
            <w:r>
              <w:rPr>
                <w:rFonts w:hint="eastAsia"/>
                <w:sz w:val="21"/>
              </w:rPr>
              <w:t>记录扇区的镜像位置信息，标记扇区属性信息。</w:t>
            </w:r>
          </w:p>
        </w:tc>
      </w:tr>
      <w:tr w14:paraId="6552FF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311" w:type="dxa"/>
            <w:gridSpan w:val="2"/>
            <w:tcBorders>
              <w:top w:val="single" w:color="000000" w:sz="6" w:space="0"/>
            </w:tcBorders>
            <w:shd w:val="clear" w:color="auto" w:fill="DDD9C3"/>
          </w:tcPr>
          <w:p w14:paraId="4A46C358">
            <w:pPr>
              <w:pStyle w:val="16"/>
              <w:spacing w:before="43"/>
              <w:ind w:right="181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状态</w:t>
            </w:r>
          </w:p>
        </w:tc>
        <w:tc>
          <w:tcPr>
            <w:tcW w:w="7213" w:type="dxa"/>
            <w:tcBorders>
              <w:top w:val="single" w:color="000000" w:sz="6" w:space="0"/>
            </w:tcBorders>
          </w:tcPr>
          <w:p w14:paraId="58055348">
            <w:pPr>
              <w:pStyle w:val="16"/>
              <w:spacing w:before="43"/>
              <w:rPr>
                <w:sz w:val="21"/>
              </w:rPr>
            </w:pPr>
            <w:r>
              <w:rPr>
                <w:rFonts w:hint="eastAsia"/>
                <w:sz w:val="21"/>
              </w:rPr>
              <w:t>包含已读写参数、开始和结束偏移位置、读写速度、实时速度、剩余时间、进度占比、进度条展示等等；</w:t>
            </w:r>
          </w:p>
        </w:tc>
      </w:tr>
      <w:tr w14:paraId="6F7EBD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1311" w:type="dxa"/>
            <w:gridSpan w:val="2"/>
            <w:tcBorders>
              <w:top w:val="single" w:color="000000" w:sz="6" w:space="0"/>
            </w:tcBorders>
            <w:shd w:val="clear" w:color="auto" w:fill="DDD9C3"/>
          </w:tcPr>
          <w:p w14:paraId="096F5F1C">
            <w:pPr>
              <w:pStyle w:val="16"/>
              <w:spacing w:before="43"/>
              <w:ind w:right="181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查看器</w:t>
            </w:r>
          </w:p>
        </w:tc>
        <w:tc>
          <w:tcPr>
            <w:tcW w:w="7213" w:type="dxa"/>
            <w:tcBorders>
              <w:top w:val="single" w:color="000000" w:sz="6" w:space="0"/>
            </w:tcBorders>
          </w:tcPr>
          <w:p w14:paraId="2B34878A">
            <w:pPr>
              <w:pStyle w:val="16"/>
              <w:spacing w:before="43"/>
              <w:rPr>
                <w:sz w:val="21"/>
              </w:rPr>
            </w:pPr>
            <w:r>
              <w:rPr>
                <w:rFonts w:hint="eastAsia"/>
                <w:sz w:val="21"/>
              </w:rPr>
              <w:t>对指定扇区数据进行查看；</w:t>
            </w:r>
          </w:p>
        </w:tc>
      </w:tr>
    </w:tbl>
    <w:p w14:paraId="5275F7D3">
      <w:pPr>
        <w:pStyle w:val="5"/>
        <w:jc w:val="center"/>
        <w:rPr>
          <w:sz w:val="13"/>
          <w:szCs w:val="13"/>
          <w:lang w:val="en-US"/>
        </w:rPr>
        <w:sectPr>
          <w:headerReference r:id="rId4" w:type="default"/>
          <w:footerReference r:id="rId5" w:type="default"/>
          <w:pgSz w:w="11910" w:h="16840"/>
          <w:pgMar w:top="1160" w:right="1060" w:bottom="1360" w:left="1580" w:header="852" w:footer="1170" w:gutter="0"/>
          <w:cols w:space="720" w:num="1"/>
        </w:sectPr>
      </w:pPr>
      <w:r>
        <w:rPr>
          <w:rFonts w:hint="eastAsia"/>
          <w:sz w:val="13"/>
          <w:szCs w:val="13"/>
          <w:lang w:val="en-US"/>
        </w:rPr>
        <w:t>表1 功能介绍</w:t>
      </w:r>
    </w:p>
    <w:p w14:paraId="4ACE5807">
      <w:pPr>
        <w:pStyle w:val="5"/>
        <w:rPr>
          <w:sz w:val="20"/>
        </w:rPr>
      </w:pPr>
    </w:p>
    <w:p w14:paraId="06494E16">
      <w:pPr>
        <w:pStyle w:val="2"/>
        <w:tabs>
          <w:tab w:val="left" w:pos="3213"/>
        </w:tabs>
        <w:spacing w:before="15"/>
        <w:ind w:left="1797"/>
        <w:jc w:val="left"/>
      </w:pPr>
      <w:bookmarkStart w:id="41" w:name="_Toc228291335"/>
      <w:r>
        <w:t>第4章</w:t>
      </w:r>
      <w:r>
        <w:tab/>
      </w:r>
      <w:r>
        <w:t>软件使用及功能操作步骤说明</w:t>
      </w:r>
      <w:bookmarkEnd w:id="41"/>
    </w:p>
    <w:p w14:paraId="32858363">
      <w:pPr>
        <w:pStyle w:val="3"/>
        <w:spacing w:before="229"/>
        <w:ind w:left="0"/>
      </w:pPr>
      <w:bookmarkStart w:id="42" w:name="OLE_LINK34"/>
      <w:bookmarkStart w:id="43" w:name="OLE_LINK33"/>
      <w:bookmarkStart w:id="44" w:name="_Toc228291336"/>
      <w:r>
        <w:t>4.1</w:t>
      </w:r>
      <w:bookmarkEnd w:id="42"/>
      <w:bookmarkEnd w:id="43"/>
      <w:r>
        <w:rPr>
          <w:spacing w:val="-1"/>
        </w:rPr>
        <w:t>选择端口</w:t>
      </w:r>
      <w:bookmarkEnd w:id="44"/>
    </w:p>
    <w:p w14:paraId="021C89A5">
      <w:pPr>
        <w:pStyle w:val="5"/>
        <w:spacing w:line="360" w:lineRule="auto"/>
        <w:ind w:firstLine="420" w:firstLineChars="200"/>
        <w:rPr>
          <w:color w:val="333333"/>
        </w:rPr>
      </w:pPr>
      <w:bookmarkStart w:id="45" w:name="OLE_LINK58"/>
      <w:bookmarkStart w:id="46" w:name="OLE_LINK60"/>
      <w:bookmarkStart w:id="47" w:name="OLE_LINK57"/>
      <w:bookmarkStart w:id="48" w:name="OLE_LINK59"/>
      <w:r>
        <w:rPr>
          <w:rFonts w:hint="eastAsia"/>
          <w:lang w:val="en-US"/>
        </w:rPr>
        <w:t>选择端口界面：Port1和Port2是M.2接口，Port3和Port4分别是USB Type-c</w:t>
      </w:r>
      <w:r>
        <w:rPr>
          <w:spacing w:val="-9"/>
        </w:rPr>
        <w:t>接口</w:t>
      </w:r>
      <w:r>
        <w:rPr>
          <w:rFonts w:hint="eastAsia"/>
          <w:spacing w:val="-9"/>
          <w:lang w:val="en-US"/>
        </w:rPr>
        <w:t>和</w:t>
      </w:r>
      <w:r>
        <w:rPr>
          <w:rFonts w:hint="eastAsia"/>
          <w:lang w:val="en-US"/>
        </w:rPr>
        <w:t>USB Type-A</w:t>
      </w:r>
      <w:r>
        <w:rPr>
          <w:spacing w:val="-9"/>
        </w:rPr>
        <w:t>，</w:t>
      </w:r>
      <w:r>
        <w:rPr>
          <w:color w:val="333333"/>
        </w:rPr>
        <w:t>根据不同类型选择相应接口。</w:t>
      </w:r>
      <w:r>
        <w:rPr>
          <w:rFonts w:hint="eastAsia"/>
          <w:color w:val="333333"/>
        </w:rPr>
        <w:t>如图1所示。</w:t>
      </w:r>
    </w:p>
    <w:bookmarkEnd w:id="45"/>
    <w:bookmarkEnd w:id="46"/>
    <w:bookmarkEnd w:id="47"/>
    <w:bookmarkEnd w:id="48"/>
    <w:p w14:paraId="4BD9A3C3">
      <w:pPr>
        <w:pStyle w:val="5"/>
        <w:spacing w:line="386" w:lineRule="auto"/>
        <w:ind w:left="220" w:right="731" w:firstLine="419"/>
        <w:jc w:val="center"/>
      </w:pPr>
      <w:r>
        <w:rPr>
          <w:lang w:val="en-US" w:bidi="ar-SA"/>
        </w:rPr>
        <w:drawing>
          <wp:inline distT="0" distB="0" distL="114300" distR="114300">
            <wp:extent cx="3781425" cy="1847850"/>
            <wp:effectExtent l="0" t="0" r="9525" b="0"/>
            <wp:docPr id="3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0058F">
      <w:pPr>
        <w:pStyle w:val="5"/>
        <w:jc w:val="center"/>
        <w:rPr>
          <w:sz w:val="13"/>
          <w:szCs w:val="13"/>
        </w:rPr>
      </w:pPr>
      <w:bookmarkStart w:id="49" w:name="OLE_LINK43"/>
      <w:bookmarkStart w:id="50" w:name="OLE_LINK44"/>
      <w:bookmarkStart w:id="51" w:name="OLE_LINK61"/>
      <w:bookmarkStart w:id="52" w:name="OLE_LINK52"/>
      <w:r>
        <w:rPr>
          <w:rFonts w:hint="eastAsia"/>
          <w:sz w:val="13"/>
          <w:szCs w:val="13"/>
        </w:rPr>
        <w:t>图</w:t>
      </w:r>
      <w:r>
        <w:rPr>
          <w:rFonts w:hint="eastAsia"/>
          <w:sz w:val="13"/>
          <w:szCs w:val="13"/>
          <w:lang w:val="en-US"/>
        </w:rPr>
        <w:t>8</w:t>
      </w:r>
      <w:r>
        <w:rPr>
          <w:rFonts w:hint="eastAsia"/>
          <w:sz w:val="13"/>
          <w:szCs w:val="13"/>
        </w:rPr>
        <w:t xml:space="preserve"> 端口选择</w:t>
      </w:r>
    </w:p>
    <w:bookmarkEnd w:id="49"/>
    <w:bookmarkEnd w:id="50"/>
    <w:bookmarkEnd w:id="51"/>
    <w:bookmarkEnd w:id="52"/>
    <w:p w14:paraId="395CC7F9">
      <w:pPr>
        <w:pStyle w:val="5"/>
        <w:spacing w:before="17"/>
        <w:rPr>
          <w:sz w:val="8"/>
        </w:rPr>
      </w:pPr>
    </w:p>
    <w:p w14:paraId="4B1ADC6B">
      <w:pPr>
        <w:pStyle w:val="3"/>
        <w:ind w:left="0"/>
      </w:pPr>
      <w:bookmarkStart w:id="53" w:name="_Toc228291337"/>
      <w:bookmarkStart w:id="54" w:name="OLE_LINK63"/>
      <w:bookmarkStart w:id="55" w:name="OLE_LINK62"/>
      <w:r>
        <w:t>4.2</w:t>
      </w:r>
      <w:r>
        <w:rPr>
          <w:rFonts w:hint="eastAsia"/>
        </w:rPr>
        <w:t>功能</w:t>
      </w:r>
      <w:r>
        <w:rPr>
          <w:rFonts w:hint="eastAsia"/>
          <w:lang w:val="en-US"/>
        </w:rPr>
        <w:t>操作界面</w:t>
      </w:r>
      <w:bookmarkEnd w:id="53"/>
    </w:p>
    <w:bookmarkEnd w:id="54"/>
    <w:bookmarkEnd w:id="55"/>
    <w:p w14:paraId="322B7D0E">
      <w:pPr>
        <w:spacing w:line="360" w:lineRule="auto"/>
        <w:ind w:firstLine="440" w:firstLineChars="200"/>
      </w:pPr>
      <w:r>
        <w:rPr>
          <w:rFonts w:hint="eastAsia"/>
          <w:lang w:val="en-US"/>
        </w:rPr>
        <w:t>支持选择端口的电源控制，以及创建镜像功能和对应主控的固件修复功能，主控固件修复功能当前适配了1号端口的SM2263XT主控型号，使用主控固件修复功能，需要先选择主控型号再点击进入。如下图2所示。</w:t>
      </w:r>
    </w:p>
    <w:p w14:paraId="12B9938A">
      <w:pPr>
        <w:jc w:val="center"/>
      </w:pPr>
      <w:r>
        <w:rPr>
          <w:lang w:val="en-US" w:bidi="ar-SA"/>
        </w:rPr>
        <w:drawing>
          <wp:inline distT="0" distB="0" distL="114300" distR="114300">
            <wp:extent cx="3703320" cy="2898140"/>
            <wp:effectExtent l="0" t="0" r="11430" b="16510"/>
            <wp:docPr id="3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03320" cy="289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19CD3">
      <w:pPr>
        <w:pStyle w:val="5"/>
        <w:jc w:val="center"/>
        <w:rPr>
          <w:sz w:val="13"/>
          <w:szCs w:val="13"/>
        </w:rPr>
      </w:pPr>
      <w:bookmarkStart w:id="56" w:name="OLE_LINK73"/>
      <w:bookmarkStart w:id="57" w:name="OLE_LINK72"/>
      <w:r>
        <w:rPr>
          <w:rFonts w:hint="eastAsia"/>
          <w:sz w:val="13"/>
          <w:szCs w:val="13"/>
        </w:rPr>
        <w:t>图</w:t>
      </w:r>
      <w:r>
        <w:rPr>
          <w:rFonts w:hint="eastAsia"/>
          <w:sz w:val="13"/>
          <w:szCs w:val="13"/>
          <w:lang w:val="en-US"/>
        </w:rPr>
        <w:t>9</w:t>
      </w:r>
      <w:r>
        <w:rPr>
          <w:rFonts w:hint="eastAsia"/>
          <w:sz w:val="13"/>
          <w:szCs w:val="13"/>
        </w:rPr>
        <w:t xml:space="preserve"> 开启电源并选择主控型号</w:t>
      </w:r>
    </w:p>
    <w:bookmarkEnd w:id="56"/>
    <w:bookmarkEnd w:id="57"/>
    <w:p w14:paraId="4C54BBDC">
      <w:pPr>
        <w:pStyle w:val="3"/>
        <w:ind w:left="0"/>
      </w:pPr>
    </w:p>
    <w:p w14:paraId="354996C6">
      <w:pPr>
        <w:pStyle w:val="3"/>
        <w:ind w:left="0"/>
      </w:pPr>
    </w:p>
    <w:p w14:paraId="1678CD6D">
      <w:pPr>
        <w:pStyle w:val="3"/>
        <w:ind w:left="0"/>
      </w:pPr>
      <w:bookmarkStart w:id="58" w:name="_Toc228291338"/>
      <w:r>
        <w:t>4.3</w:t>
      </w:r>
      <w:r>
        <w:rPr>
          <w:rFonts w:hint="eastAsia"/>
        </w:rPr>
        <w:t>镜像</w:t>
      </w:r>
      <w:r>
        <w:rPr>
          <w:rFonts w:hint="eastAsia"/>
          <w:lang w:val="en-US"/>
        </w:rPr>
        <w:t>操作界面</w:t>
      </w:r>
      <w:bookmarkEnd w:id="58"/>
    </w:p>
    <w:p w14:paraId="67E5F411">
      <w:pPr>
        <w:spacing w:line="360" w:lineRule="auto"/>
        <w:ind w:firstLine="440" w:firstLineChars="200"/>
      </w:pPr>
      <w:bookmarkStart w:id="59" w:name="OLE_LINK70"/>
      <w:bookmarkStart w:id="60" w:name="OLE_LINK71"/>
      <w:r>
        <w:rPr>
          <w:rFonts w:hint="eastAsia"/>
          <w:lang w:val="en-US"/>
        </w:rPr>
        <w:t>创</w:t>
      </w:r>
      <w:bookmarkStart w:id="61" w:name="OLE_LINK64"/>
      <w:bookmarkStart w:id="62" w:name="OLE_LINK65"/>
      <w:r>
        <w:rPr>
          <w:rFonts w:hint="eastAsia"/>
          <w:lang w:val="en-US"/>
        </w:rPr>
        <w:t>建</w:t>
      </w:r>
      <w:bookmarkStart w:id="63" w:name="OLE_LINK66"/>
      <w:bookmarkStart w:id="64" w:name="OLE_LINK67"/>
      <w:r>
        <w:rPr>
          <w:rFonts w:hint="eastAsia"/>
          <w:lang w:val="en-US"/>
        </w:rPr>
        <w:t>镜像任务第一</w:t>
      </w:r>
      <w:bookmarkEnd w:id="61"/>
      <w:bookmarkEnd w:id="62"/>
      <w:r>
        <w:rPr>
          <w:rFonts w:hint="eastAsia"/>
          <w:lang w:val="en-US"/>
        </w:rPr>
        <w:t>界</w:t>
      </w:r>
      <w:bookmarkEnd w:id="63"/>
      <w:bookmarkEnd w:id="64"/>
      <w:r>
        <w:rPr>
          <w:rFonts w:hint="eastAsia"/>
          <w:lang w:val="en-US"/>
        </w:rPr>
        <w:t>面：支持新创建任务，退出任务，加载历史任务文件，分别对应</w:t>
      </w:r>
      <w:r>
        <w:rPr>
          <w:lang w:val="en-US"/>
        </w:rPr>
        <w:t>”</w:t>
      </w:r>
      <w:r>
        <w:rPr>
          <w:rFonts w:hint="eastAsia"/>
          <w:lang w:val="en-US"/>
        </w:rPr>
        <w:t>选择目录</w:t>
      </w:r>
      <w:r>
        <w:rPr>
          <w:lang w:val="en-US"/>
        </w:rPr>
        <w:t>”</w:t>
      </w:r>
      <w:r>
        <w:rPr>
          <w:rFonts w:hint="eastAsia"/>
          <w:lang w:val="en-US"/>
        </w:rPr>
        <w:t>、</w:t>
      </w:r>
      <w:r>
        <w:rPr>
          <w:lang w:val="en-US"/>
        </w:rPr>
        <w:t>”</w:t>
      </w:r>
      <w:r>
        <w:rPr>
          <w:rFonts w:hint="eastAsia"/>
          <w:lang w:val="en-US"/>
        </w:rPr>
        <w:t>退出</w:t>
      </w:r>
      <w:r>
        <w:rPr>
          <w:lang w:val="en-US"/>
        </w:rPr>
        <w:t>”</w:t>
      </w:r>
      <w:r>
        <w:rPr>
          <w:rFonts w:hint="eastAsia"/>
          <w:lang w:val="en-US"/>
        </w:rPr>
        <w:t>、</w:t>
      </w:r>
      <w:r>
        <w:rPr>
          <w:lang w:val="en-US"/>
        </w:rPr>
        <w:t>”</w:t>
      </w:r>
      <w:r>
        <w:rPr>
          <w:rFonts w:hint="eastAsia"/>
          <w:lang w:val="en-US"/>
        </w:rPr>
        <w:t>加载目录</w:t>
      </w:r>
      <w:r>
        <w:rPr>
          <w:lang w:val="en-US"/>
        </w:rPr>
        <w:t>”</w:t>
      </w:r>
      <w:r>
        <w:rPr>
          <w:rFonts w:hint="eastAsia"/>
          <w:lang w:val="en-US"/>
        </w:rPr>
        <w:t>按钮。如图10所示。</w:t>
      </w:r>
    </w:p>
    <w:bookmarkEnd w:id="59"/>
    <w:bookmarkEnd w:id="60"/>
    <w:p w14:paraId="302C83C8">
      <w:pPr>
        <w:jc w:val="center"/>
      </w:pPr>
      <w:r>
        <w:rPr>
          <w:lang w:val="en-US" w:bidi="ar-SA"/>
        </w:rPr>
        <w:drawing>
          <wp:inline distT="0" distB="0" distL="114300" distR="114300">
            <wp:extent cx="3946525" cy="2773045"/>
            <wp:effectExtent l="0" t="0" r="15875" b="825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46525" cy="277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903E3">
      <w:pPr>
        <w:pStyle w:val="5"/>
        <w:jc w:val="center"/>
        <w:rPr>
          <w:sz w:val="13"/>
          <w:szCs w:val="13"/>
        </w:rPr>
      </w:pPr>
      <w:bookmarkStart w:id="65" w:name="OLE_LINK78"/>
      <w:bookmarkStart w:id="66" w:name="OLE_LINK76"/>
      <w:bookmarkStart w:id="67" w:name="OLE_LINK77"/>
      <w:r>
        <w:rPr>
          <w:rFonts w:hint="eastAsia"/>
          <w:sz w:val="13"/>
          <w:szCs w:val="13"/>
        </w:rPr>
        <w:t>图</w:t>
      </w:r>
      <w:r>
        <w:rPr>
          <w:rFonts w:hint="eastAsia"/>
          <w:sz w:val="13"/>
          <w:szCs w:val="13"/>
          <w:lang w:val="en-US"/>
        </w:rPr>
        <w:t>10</w:t>
      </w:r>
      <w:r>
        <w:rPr>
          <w:rFonts w:hint="eastAsia"/>
          <w:sz w:val="13"/>
          <w:szCs w:val="13"/>
        </w:rPr>
        <w:t xml:space="preserve"> 镜像创建及加载界面</w:t>
      </w:r>
    </w:p>
    <w:bookmarkEnd w:id="65"/>
    <w:bookmarkEnd w:id="66"/>
    <w:bookmarkEnd w:id="67"/>
    <w:p w14:paraId="48E7D334">
      <w:pPr>
        <w:jc w:val="center"/>
      </w:pPr>
    </w:p>
    <w:p w14:paraId="7B26A06F">
      <w:pPr>
        <w:jc w:val="center"/>
      </w:pPr>
    </w:p>
    <w:p w14:paraId="54DFBB0E">
      <w:pPr>
        <w:jc w:val="center"/>
      </w:pPr>
    </w:p>
    <w:p w14:paraId="3B73C796">
      <w:pPr>
        <w:pStyle w:val="3"/>
        <w:ind w:left="0"/>
      </w:pPr>
      <w:bookmarkStart w:id="68" w:name="_Toc228291339"/>
      <w:r>
        <w:t>4.4</w:t>
      </w:r>
      <w:r>
        <w:rPr>
          <w:rFonts w:hint="eastAsia"/>
        </w:rPr>
        <w:t>源数据选择</w:t>
      </w:r>
      <w:r>
        <w:rPr>
          <w:rFonts w:hint="eastAsia"/>
          <w:lang w:val="en-US"/>
        </w:rPr>
        <w:t>界面</w:t>
      </w:r>
      <w:bookmarkEnd w:id="68"/>
    </w:p>
    <w:p w14:paraId="6518759C">
      <w:pPr>
        <w:spacing w:line="360" w:lineRule="auto"/>
        <w:ind w:firstLine="440" w:firstLineChars="200"/>
      </w:pPr>
      <w:bookmarkStart w:id="69" w:name="OLE_LINK74"/>
      <w:bookmarkStart w:id="70" w:name="OLE_LINK75"/>
      <w:r>
        <w:rPr>
          <w:rFonts w:hint="eastAsia"/>
          <w:lang w:val="en-US"/>
        </w:rPr>
        <w:t>创建任务之源设备选择：选择需要镜像的端口设备，如图11所示。</w:t>
      </w:r>
    </w:p>
    <w:bookmarkEnd w:id="69"/>
    <w:bookmarkEnd w:id="70"/>
    <w:p w14:paraId="1262CEE3">
      <w:pPr>
        <w:jc w:val="center"/>
      </w:pPr>
      <w:r>
        <w:rPr>
          <w:lang w:val="en-US" w:bidi="ar-SA"/>
        </w:rPr>
        <w:drawing>
          <wp:inline distT="0" distB="0" distL="114300" distR="114300">
            <wp:extent cx="3698875" cy="2586990"/>
            <wp:effectExtent l="0" t="0" r="15875" b="381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98875" cy="258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FC827">
      <w:pPr>
        <w:pStyle w:val="5"/>
        <w:jc w:val="center"/>
        <w:rPr>
          <w:sz w:val="13"/>
          <w:szCs w:val="13"/>
        </w:rPr>
      </w:pPr>
      <w:bookmarkStart w:id="71" w:name="OLE_LINK85"/>
      <w:bookmarkStart w:id="72" w:name="OLE_LINK86"/>
      <w:r>
        <w:rPr>
          <w:rFonts w:hint="eastAsia"/>
          <w:sz w:val="13"/>
          <w:szCs w:val="13"/>
        </w:rPr>
        <w:t>图</w:t>
      </w:r>
      <w:r>
        <w:rPr>
          <w:rFonts w:hint="eastAsia"/>
          <w:sz w:val="13"/>
          <w:szCs w:val="13"/>
          <w:lang w:val="en-US"/>
        </w:rPr>
        <w:t>11</w:t>
      </w:r>
      <w:r>
        <w:rPr>
          <w:rFonts w:hint="eastAsia"/>
          <w:sz w:val="13"/>
          <w:szCs w:val="13"/>
        </w:rPr>
        <w:t xml:space="preserve"> 镜像数据源选择</w:t>
      </w:r>
    </w:p>
    <w:bookmarkEnd w:id="71"/>
    <w:bookmarkEnd w:id="72"/>
    <w:p w14:paraId="5AEA3030">
      <w:pPr>
        <w:jc w:val="center"/>
        <w:rPr>
          <w:rFonts w:hint="eastAsia"/>
        </w:rPr>
      </w:pPr>
    </w:p>
    <w:p w14:paraId="067C04FA">
      <w:pPr>
        <w:jc w:val="center"/>
      </w:pPr>
    </w:p>
    <w:p w14:paraId="2923DF94">
      <w:pPr>
        <w:pStyle w:val="3"/>
        <w:ind w:left="0"/>
      </w:pPr>
      <w:bookmarkStart w:id="73" w:name="_Toc228291340"/>
      <w:bookmarkStart w:id="74" w:name="OLE_LINK81"/>
      <w:bookmarkStart w:id="75" w:name="OLE_LINK82"/>
      <w:r>
        <w:t>4.5</w:t>
      </w:r>
      <w:r>
        <w:rPr>
          <w:rFonts w:hint="eastAsia"/>
        </w:rPr>
        <w:t>目标</w:t>
      </w:r>
      <w:r>
        <w:rPr>
          <w:rFonts w:hint="eastAsia"/>
          <w:lang w:val="en-US"/>
        </w:rPr>
        <w:t>操作界面</w:t>
      </w:r>
      <w:bookmarkEnd w:id="73"/>
    </w:p>
    <w:bookmarkEnd w:id="74"/>
    <w:bookmarkEnd w:id="75"/>
    <w:p w14:paraId="154FEF21">
      <w:pPr>
        <w:spacing w:line="360" w:lineRule="auto"/>
        <w:ind w:firstLine="440" w:firstLineChars="200"/>
        <w:rPr>
          <w:lang w:val="en-US"/>
        </w:rPr>
      </w:pPr>
      <w:bookmarkStart w:id="76" w:name="OLE_LINK79"/>
      <w:bookmarkStart w:id="77" w:name="OLE_LINK80"/>
      <w:r>
        <w:rPr>
          <w:rFonts w:hint="eastAsia"/>
          <w:lang w:val="en-US"/>
        </w:rPr>
        <w:t>创建任务之目标设备选择：选择需要作为目标的设备，支持硬盘以及Vhdx虚拟磁盘方式。如图12所示。</w:t>
      </w:r>
    </w:p>
    <w:bookmarkEnd w:id="76"/>
    <w:bookmarkEnd w:id="77"/>
    <w:p w14:paraId="250ED96F"/>
    <w:p w14:paraId="7EC81314">
      <w:pPr>
        <w:jc w:val="center"/>
      </w:pPr>
      <w:r>
        <w:rPr>
          <w:lang w:val="en-US" w:bidi="ar-SA"/>
        </w:rPr>
        <w:drawing>
          <wp:inline distT="0" distB="0" distL="114300" distR="114300">
            <wp:extent cx="3476625" cy="2431415"/>
            <wp:effectExtent l="0" t="0" r="9525" b="698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43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9A3E2">
      <w:pPr>
        <w:pStyle w:val="5"/>
        <w:jc w:val="center"/>
        <w:rPr>
          <w:sz w:val="13"/>
          <w:szCs w:val="13"/>
        </w:rPr>
      </w:pPr>
      <w:bookmarkStart w:id="78" w:name="OLE_LINK94"/>
      <w:bookmarkStart w:id="79" w:name="OLE_LINK95"/>
      <w:r>
        <w:rPr>
          <w:rFonts w:hint="eastAsia"/>
          <w:sz w:val="13"/>
          <w:szCs w:val="13"/>
        </w:rPr>
        <w:t>图</w:t>
      </w:r>
      <w:r>
        <w:rPr>
          <w:rFonts w:hint="eastAsia"/>
          <w:sz w:val="13"/>
          <w:szCs w:val="13"/>
          <w:lang w:val="en-US"/>
        </w:rPr>
        <w:t xml:space="preserve">12 </w:t>
      </w:r>
      <w:r>
        <w:rPr>
          <w:rFonts w:hint="eastAsia"/>
          <w:sz w:val="13"/>
          <w:szCs w:val="13"/>
        </w:rPr>
        <w:t>镜像目标方式选择</w:t>
      </w:r>
    </w:p>
    <w:bookmarkEnd w:id="78"/>
    <w:bookmarkEnd w:id="79"/>
    <w:p w14:paraId="250E272F"/>
    <w:p w14:paraId="5312F544">
      <w:pPr>
        <w:pStyle w:val="3"/>
        <w:ind w:left="0"/>
      </w:pPr>
      <w:bookmarkStart w:id="80" w:name="_Toc228291341"/>
      <w:r>
        <w:t>4.6</w:t>
      </w:r>
      <w:r>
        <w:rPr>
          <w:rFonts w:hint="eastAsia"/>
        </w:rPr>
        <w:t>任务</w:t>
      </w:r>
      <w:r>
        <w:rPr>
          <w:rFonts w:hint="eastAsia"/>
          <w:lang w:val="en-US"/>
        </w:rPr>
        <w:t>操作界面</w:t>
      </w:r>
      <w:bookmarkEnd w:id="80"/>
    </w:p>
    <w:p w14:paraId="0B42E32B">
      <w:pPr>
        <w:spacing w:line="360" w:lineRule="auto"/>
        <w:ind w:firstLine="440" w:firstLineChars="200"/>
        <w:rPr>
          <w:lang w:val="en-US"/>
        </w:rPr>
      </w:pPr>
      <w:r>
        <w:rPr>
          <w:rFonts w:hint="eastAsia"/>
          <w:lang w:val="en-US"/>
        </w:rPr>
        <w:t>镜像任务操作界面：包括源设备和目标设备的基本信息，开始镜像按钮，结束镜像按钮，暂停镜像按钮。</w:t>
      </w:r>
    </w:p>
    <w:p w14:paraId="4DA9EF8B">
      <w:pPr>
        <w:spacing w:line="360" w:lineRule="auto"/>
        <w:ind w:firstLine="440" w:firstLineChars="200"/>
        <w:rPr>
          <w:lang w:val="en-US"/>
        </w:rPr>
      </w:pPr>
      <w:r>
        <w:rPr>
          <w:rFonts w:hint="eastAsia"/>
          <w:lang w:val="en-US"/>
        </w:rPr>
        <w:t>设置按钮：设置镜像的参数，包括起始位置、结束位置、镜像方向、单次读取扇区大小。如下图所示。</w:t>
      </w:r>
    </w:p>
    <w:p w14:paraId="51E7232E">
      <w:pPr>
        <w:spacing w:line="360" w:lineRule="auto"/>
        <w:ind w:firstLine="440" w:firstLineChars="200"/>
        <w:jc w:val="center"/>
      </w:pPr>
      <w:r>
        <w:rPr>
          <w:lang w:val="en-US" w:bidi="ar-SA"/>
        </w:rPr>
        <w:drawing>
          <wp:inline distT="0" distB="0" distL="114300" distR="114300">
            <wp:extent cx="3799840" cy="2648585"/>
            <wp:effectExtent l="0" t="0" r="10160" b="18415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99840" cy="264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B07B6">
      <w:pPr>
        <w:pStyle w:val="5"/>
        <w:jc w:val="center"/>
        <w:rPr>
          <w:sz w:val="13"/>
          <w:szCs w:val="13"/>
          <w:lang w:val="en-US"/>
        </w:rPr>
      </w:pPr>
      <w:r>
        <w:rPr>
          <w:rFonts w:hint="eastAsia"/>
          <w:sz w:val="13"/>
          <w:szCs w:val="13"/>
          <w:lang w:val="en-US"/>
        </w:rPr>
        <w:t>图13 任务设置</w:t>
      </w:r>
    </w:p>
    <w:p w14:paraId="120A1797">
      <w:pPr>
        <w:spacing w:line="360" w:lineRule="auto"/>
        <w:ind w:firstLine="440" w:firstLineChars="200"/>
        <w:rPr>
          <w:lang w:val="en-US"/>
        </w:rPr>
      </w:pPr>
    </w:p>
    <w:p w14:paraId="38BAA726">
      <w:pPr>
        <w:spacing w:line="360" w:lineRule="auto"/>
        <w:ind w:firstLine="440" w:firstLineChars="200"/>
        <w:rPr>
          <w:lang w:val="en-US"/>
        </w:rPr>
      </w:pPr>
      <w:r>
        <w:rPr>
          <w:rFonts w:hint="eastAsia"/>
          <w:lang w:val="en-US"/>
        </w:rPr>
        <w:t>错误处理参数设置，如图14所示。</w:t>
      </w:r>
    </w:p>
    <w:p w14:paraId="4CED73AF">
      <w:pPr>
        <w:spacing w:line="360" w:lineRule="auto"/>
        <w:ind w:firstLine="440" w:firstLineChars="200"/>
        <w:jc w:val="center"/>
      </w:pPr>
      <w:r>
        <w:rPr>
          <w:lang w:val="en-US" w:bidi="ar-SA"/>
        </w:rPr>
        <w:drawing>
          <wp:inline distT="0" distB="0" distL="114300" distR="114300">
            <wp:extent cx="4369435" cy="3053080"/>
            <wp:effectExtent l="0" t="0" r="12065" b="13970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69435" cy="305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24FB5">
      <w:pPr>
        <w:pStyle w:val="5"/>
        <w:jc w:val="center"/>
        <w:rPr>
          <w:sz w:val="13"/>
          <w:szCs w:val="13"/>
          <w:lang w:val="en-US"/>
        </w:rPr>
      </w:pPr>
      <w:r>
        <w:rPr>
          <w:rFonts w:hint="eastAsia"/>
          <w:sz w:val="13"/>
          <w:szCs w:val="13"/>
          <w:lang w:val="en-US"/>
        </w:rPr>
        <w:t>图14 错误处理设置</w:t>
      </w:r>
    </w:p>
    <w:p w14:paraId="70BE805C">
      <w:pPr>
        <w:spacing w:line="360" w:lineRule="auto"/>
        <w:ind w:firstLine="440" w:firstLineChars="200"/>
        <w:rPr>
          <w:lang w:val="en-US"/>
        </w:rPr>
      </w:pPr>
    </w:p>
    <w:p w14:paraId="252A9993">
      <w:pPr>
        <w:spacing w:line="360" w:lineRule="auto"/>
        <w:ind w:firstLine="440" w:firstLineChars="200"/>
        <w:rPr>
          <w:lang w:val="en-US"/>
        </w:rPr>
      </w:pPr>
      <w:r>
        <w:rPr>
          <w:rFonts w:hint="eastAsia"/>
          <w:lang w:val="en-US"/>
        </w:rPr>
        <w:t>任务统计参数设置，如图15所示。</w:t>
      </w:r>
    </w:p>
    <w:p w14:paraId="73F71817">
      <w:pPr>
        <w:spacing w:line="360" w:lineRule="auto"/>
        <w:jc w:val="center"/>
      </w:pPr>
      <w:r>
        <w:rPr>
          <w:lang w:val="en-US" w:bidi="ar-SA"/>
        </w:rPr>
        <w:drawing>
          <wp:inline distT="0" distB="0" distL="114300" distR="114300">
            <wp:extent cx="4340225" cy="3042920"/>
            <wp:effectExtent l="0" t="0" r="3175" b="5080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40225" cy="304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FA8AE">
      <w:pPr>
        <w:pStyle w:val="5"/>
        <w:jc w:val="center"/>
        <w:rPr>
          <w:sz w:val="13"/>
          <w:szCs w:val="13"/>
          <w:lang w:val="en-US"/>
        </w:rPr>
      </w:pPr>
      <w:r>
        <w:rPr>
          <w:rFonts w:hint="eastAsia"/>
          <w:sz w:val="13"/>
          <w:szCs w:val="13"/>
          <w:lang w:val="en-US"/>
        </w:rPr>
        <w:t>图15 任务统计设置</w:t>
      </w:r>
    </w:p>
    <w:p w14:paraId="2D4D131E">
      <w:pPr>
        <w:jc w:val="center"/>
      </w:pPr>
    </w:p>
    <w:p w14:paraId="141EEE51">
      <w:pPr>
        <w:jc w:val="center"/>
      </w:pPr>
    </w:p>
    <w:p w14:paraId="326FE746">
      <w:pPr>
        <w:jc w:val="center"/>
      </w:pPr>
    </w:p>
    <w:p w14:paraId="632E9ADD">
      <w:pPr>
        <w:rPr>
          <w:lang w:val="en-US"/>
        </w:rPr>
      </w:pPr>
      <w:r>
        <w:rPr>
          <w:rFonts w:hint="eastAsia"/>
          <w:lang w:val="en-US"/>
        </w:rPr>
        <w:t xml:space="preserve">   </w:t>
      </w:r>
    </w:p>
    <w:p w14:paraId="7B63C0FB">
      <w:pPr>
        <w:rPr>
          <w:lang w:val="en-US"/>
        </w:rPr>
      </w:pPr>
      <w:r>
        <w:rPr>
          <w:rFonts w:hint="eastAsia"/>
          <w:lang w:val="en-US"/>
        </w:rPr>
        <w:t xml:space="preserve"> 开始镜像页面设置展示，如图16所示。</w:t>
      </w:r>
    </w:p>
    <w:p w14:paraId="608A6E2D">
      <w:pPr>
        <w:rPr>
          <w:lang w:val="en-US"/>
        </w:rPr>
      </w:pPr>
    </w:p>
    <w:p w14:paraId="3023D920">
      <w:pPr>
        <w:jc w:val="center"/>
      </w:pPr>
      <w:r>
        <w:rPr>
          <w:lang w:val="en-US" w:bidi="ar-SA"/>
        </w:rPr>
        <w:drawing>
          <wp:inline distT="0" distB="0" distL="114300" distR="114300">
            <wp:extent cx="4446270" cy="3081655"/>
            <wp:effectExtent l="0" t="0" r="11430" b="444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46270" cy="308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8B4AD">
      <w:pPr>
        <w:pStyle w:val="5"/>
        <w:jc w:val="center"/>
        <w:rPr>
          <w:sz w:val="13"/>
          <w:szCs w:val="13"/>
        </w:rPr>
      </w:pPr>
      <w:r>
        <w:rPr>
          <w:rFonts w:hint="eastAsia"/>
          <w:sz w:val="13"/>
          <w:szCs w:val="13"/>
        </w:rPr>
        <w:t>图</w:t>
      </w:r>
      <w:r>
        <w:rPr>
          <w:rFonts w:hint="eastAsia"/>
          <w:sz w:val="13"/>
          <w:szCs w:val="13"/>
          <w:lang w:val="en-US"/>
        </w:rPr>
        <w:t>1</w:t>
      </w:r>
      <w:r>
        <w:rPr>
          <w:rFonts w:hint="eastAsia"/>
          <w:sz w:val="13"/>
          <w:szCs w:val="13"/>
        </w:rPr>
        <w:t>6 开始镜像展示</w:t>
      </w:r>
    </w:p>
    <w:p w14:paraId="0836A5B0">
      <w:pPr>
        <w:pStyle w:val="5"/>
        <w:jc w:val="center"/>
        <w:rPr>
          <w:sz w:val="13"/>
          <w:szCs w:val="13"/>
        </w:rPr>
      </w:pPr>
    </w:p>
    <w:p w14:paraId="3E2ED945">
      <w:pPr>
        <w:pStyle w:val="5"/>
        <w:jc w:val="both"/>
        <w:rPr>
          <w:sz w:val="22"/>
          <w:szCs w:val="22"/>
          <w:lang w:val="en-US"/>
        </w:rPr>
      </w:pPr>
      <w:r>
        <w:rPr>
          <w:rFonts w:hint="eastAsia"/>
          <w:sz w:val="13"/>
          <w:szCs w:val="13"/>
          <w:lang w:val="en-US"/>
        </w:rPr>
        <w:t xml:space="preserve"> </w:t>
      </w:r>
      <w:r>
        <w:rPr>
          <w:rFonts w:hint="eastAsia"/>
          <w:sz w:val="22"/>
          <w:szCs w:val="22"/>
          <w:lang w:val="en-US"/>
        </w:rPr>
        <w:t>镜像页面位图展示，如图17所示。</w:t>
      </w:r>
    </w:p>
    <w:p w14:paraId="58235DFC">
      <w:pPr>
        <w:pStyle w:val="5"/>
        <w:jc w:val="center"/>
        <w:rPr>
          <w:sz w:val="13"/>
          <w:szCs w:val="13"/>
        </w:rPr>
      </w:pPr>
    </w:p>
    <w:p w14:paraId="7A20F4C4">
      <w:pPr>
        <w:jc w:val="center"/>
      </w:pPr>
      <w:r>
        <w:rPr>
          <w:lang w:val="en-US" w:bidi="ar-SA"/>
        </w:rPr>
        <w:drawing>
          <wp:inline distT="0" distB="0" distL="114300" distR="114300">
            <wp:extent cx="4634230" cy="3261995"/>
            <wp:effectExtent l="0" t="0" r="13970" b="14605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634230" cy="326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CF93F">
      <w:pPr>
        <w:pStyle w:val="5"/>
        <w:jc w:val="center"/>
        <w:rPr>
          <w:sz w:val="13"/>
          <w:szCs w:val="13"/>
        </w:rPr>
      </w:pPr>
      <w:r>
        <w:rPr>
          <w:rFonts w:hint="eastAsia"/>
          <w:sz w:val="13"/>
          <w:szCs w:val="13"/>
        </w:rPr>
        <w:t>图</w:t>
      </w:r>
      <w:r>
        <w:rPr>
          <w:rFonts w:hint="eastAsia"/>
          <w:sz w:val="13"/>
          <w:szCs w:val="13"/>
          <w:lang w:val="en-US"/>
        </w:rPr>
        <w:t>1</w:t>
      </w:r>
      <w:r>
        <w:rPr>
          <w:rFonts w:hint="eastAsia"/>
          <w:sz w:val="13"/>
          <w:szCs w:val="13"/>
        </w:rPr>
        <w:t>7 位图展示</w:t>
      </w:r>
    </w:p>
    <w:p w14:paraId="12505EAB">
      <w:pPr>
        <w:jc w:val="both"/>
      </w:pPr>
    </w:p>
    <w:p w14:paraId="5A0EC56E">
      <w:pPr>
        <w:jc w:val="both"/>
        <w:rPr>
          <w:lang w:val="en-US"/>
        </w:rPr>
      </w:pPr>
    </w:p>
    <w:p w14:paraId="59ED4ABF">
      <w:pPr>
        <w:jc w:val="both"/>
        <w:rPr>
          <w:lang w:val="en-US"/>
        </w:rPr>
      </w:pPr>
    </w:p>
    <w:p w14:paraId="7968BD9D">
      <w:pPr>
        <w:jc w:val="both"/>
        <w:rPr>
          <w:lang w:val="en-US"/>
        </w:rPr>
      </w:pPr>
    </w:p>
    <w:p w14:paraId="6622926F">
      <w:pPr>
        <w:jc w:val="both"/>
        <w:rPr>
          <w:lang w:val="en-US"/>
        </w:rPr>
      </w:pPr>
    </w:p>
    <w:p w14:paraId="6E0AC67C">
      <w:pPr>
        <w:jc w:val="both"/>
        <w:rPr>
          <w:lang w:val="en-US"/>
        </w:rPr>
      </w:pPr>
      <w:r>
        <w:rPr>
          <w:rFonts w:hint="eastAsia"/>
          <w:lang w:val="en-US"/>
        </w:rPr>
        <w:t>镜像页面，镜像状态参数展示，如图18所示。</w:t>
      </w:r>
    </w:p>
    <w:p w14:paraId="603C739E">
      <w:pPr>
        <w:jc w:val="center"/>
      </w:pPr>
    </w:p>
    <w:p w14:paraId="2B5E9452">
      <w:pPr>
        <w:jc w:val="center"/>
      </w:pPr>
      <w:r>
        <w:rPr>
          <w:lang w:val="en-US" w:bidi="ar-SA"/>
        </w:rPr>
        <w:drawing>
          <wp:inline distT="0" distB="0" distL="114300" distR="114300">
            <wp:extent cx="4732655" cy="3347085"/>
            <wp:effectExtent l="0" t="0" r="10795" b="5715"/>
            <wp:docPr id="1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732655" cy="334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DDF47">
      <w:pPr>
        <w:pStyle w:val="5"/>
        <w:jc w:val="center"/>
        <w:rPr>
          <w:sz w:val="13"/>
          <w:szCs w:val="13"/>
        </w:rPr>
      </w:pPr>
      <w:r>
        <w:rPr>
          <w:rFonts w:hint="eastAsia"/>
          <w:sz w:val="13"/>
          <w:szCs w:val="13"/>
        </w:rPr>
        <w:t>图</w:t>
      </w:r>
      <w:r>
        <w:rPr>
          <w:rFonts w:hint="eastAsia"/>
          <w:sz w:val="13"/>
          <w:szCs w:val="13"/>
          <w:lang w:val="en-US"/>
        </w:rPr>
        <w:t>1</w:t>
      </w:r>
      <w:r>
        <w:rPr>
          <w:rFonts w:hint="eastAsia"/>
          <w:sz w:val="13"/>
          <w:szCs w:val="13"/>
        </w:rPr>
        <w:t>8 状态展示</w:t>
      </w:r>
    </w:p>
    <w:p w14:paraId="72825321">
      <w:pPr>
        <w:jc w:val="center"/>
      </w:pPr>
    </w:p>
    <w:p w14:paraId="22CF156E">
      <w:pPr>
        <w:pStyle w:val="3"/>
        <w:ind w:left="0"/>
      </w:pPr>
      <w:bookmarkStart w:id="81" w:name="_Toc228291342"/>
      <w:r>
        <w:t>4.7</w:t>
      </w:r>
      <w:r>
        <w:rPr>
          <w:rFonts w:hint="eastAsia"/>
        </w:rPr>
        <w:t>固件修复功能界面</w:t>
      </w:r>
      <w:bookmarkEnd w:id="81"/>
    </w:p>
    <w:p w14:paraId="29FCE16A">
      <w:pPr>
        <w:spacing w:line="360" w:lineRule="auto"/>
        <w:ind w:firstLine="440" w:firstLineChars="200"/>
        <w:rPr>
          <w:lang w:val="en-US"/>
        </w:rPr>
      </w:pPr>
      <w:bookmarkStart w:id="82" w:name="OLE_LINK98"/>
      <w:bookmarkStart w:id="83" w:name="OLE_LINK99"/>
      <w:r>
        <w:rPr>
          <w:rFonts w:hint="eastAsia"/>
          <w:lang w:val="en-US"/>
        </w:rPr>
        <w:t>固件修复操作界面：主要功能在功能子菜单中，包括加载微码，创建译码表，加载译码表等。如图19所示。</w:t>
      </w:r>
    </w:p>
    <w:bookmarkEnd w:id="82"/>
    <w:bookmarkEnd w:id="83"/>
    <w:p w14:paraId="185C1BFA">
      <w:pPr>
        <w:jc w:val="center"/>
      </w:pPr>
      <w:r>
        <w:rPr>
          <w:lang w:val="en-US" w:bidi="ar-SA"/>
        </w:rPr>
        <w:drawing>
          <wp:inline distT="0" distB="0" distL="114300" distR="114300">
            <wp:extent cx="4023995" cy="3163570"/>
            <wp:effectExtent l="0" t="0" r="14605" b="17780"/>
            <wp:docPr id="3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023995" cy="316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C732D">
      <w:pPr>
        <w:pStyle w:val="5"/>
        <w:jc w:val="center"/>
        <w:rPr>
          <w:sz w:val="13"/>
          <w:szCs w:val="13"/>
        </w:rPr>
      </w:pPr>
      <w:bookmarkStart w:id="84" w:name="OLE_LINK108"/>
      <w:bookmarkStart w:id="85" w:name="OLE_LINK109"/>
      <w:r>
        <w:rPr>
          <w:rFonts w:hint="eastAsia"/>
          <w:sz w:val="13"/>
          <w:szCs w:val="13"/>
        </w:rPr>
        <w:t>图</w:t>
      </w:r>
      <w:r>
        <w:rPr>
          <w:rFonts w:hint="eastAsia"/>
          <w:sz w:val="13"/>
          <w:szCs w:val="13"/>
          <w:lang w:val="en-US"/>
        </w:rPr>
        <w:t>1</w:t>
      </w:r>
      <w:r>
        <w:rPr>
          <w:rFonts w:hint="eastAsia"/>
          <w:sz w:val="13"/>
          <w:szCs w:val="13"/>
        </w:rPr>
        <w:t>9 固件修复界面展示</w:t>
      </w:r>
    </w:p>
    <w:p w14:paraId="598556FF">
      <w:pPr>
        <w:pStyle w:val="5"/>
        <w:ind w:firstLine="420" w:firstLineChars="200"/>
        <w:jc w:val="both"/>
        <w:rPr>
          <w:lang w:val="en-US"/>
        </w:rPr>
      </w:pPr>
      <w:bookmarkStart w:id="86" w:name="OLE_LINK102"/>
      <w:bookmarkStart w:id="87" w:name="OLE_LINK103"/>
    </w:p>
    <w:p w14:paraId="2B435C93">
      <w:pPr>
        <w:pStyle w:val="5"/>
        <w:ind w:firstLine="420" w:firstLineChars="200"/>
        <w:jc w:val="both"/>
        <w:rPr>
          <w:lang w:val="en-US"/>
        </w:rPr>
      </w:pPr>
    </w:p>
    <w:p w14:paraId="56780401">
      <w:pPr>
        <w:pStyle w:val="5"/>
        <w:ind w:firstLine="420" w:firstLineChars="200"/>
        <w:jc w:val="both"/>
        <w:rPr>
          <w:lang w:val="en-US"/>
        </w:rPr>
      </w:pPr>
      <w:r>
        <w:rPr>
          <w:rFonts w:hint="eastAsia"/>
          <w:lang w:val="en-US"/>
        </w:rPr>
        <w:t>创建译码表成功后</w:t>
      </w:r>
      <w:bookmarkEnd w:id="86"/>
      <w:bookmarkEnd w:id="87"/>
      <w:r>
        <w:rPr>
          <w:rFonts w:hint="eastAsia"/>
          <w:lang w:val="en-US"/>
        </w:rPr>
        <w:t>，回到软件首页界面，点击挂载按钮，进入挂载界面。通过挂载功能查看数据，如图20所示。</w:t>
      </w:r>
    </w:p>
    <w:p w14:paraId="05E683DF">
      <w:pPr>
        <w:pStyle w:val="5"/>
        <w:ind w:firstLine="420" w:firstLineChars="200"/>
        <w:jc w:val="center"/>
      </w:pPr>
    </w:p>
    <w:p w14:paraId="606ABDB9">
      <w:pPr>
        <w:pStyle w:val="5"/>
        <w:ind w:firstLine="420" w:firstLineChars="200"/>
        <w:jc w:val="center"/>
      </w:pPr>
      <w:r>
        <w:rPr>
          <w:lang w:val="en-US" w:bidi="ar-SA"/>
        </w:rPr>
        <w:drawing>
          <wp:inline distT="0" distB="0" distL="114300" distR="114300">
            <wp:extent cx="4378960" cy="3917950"/>
            <wp:effectExtent l="0" t="0" r="2540" b="6350"/>
            <wp:docPr id="1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378960" cy="391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F5DE2">
      <w:pPr>
        <w:pStyle w:val="5"/>
        <w:jc w:val="center"/>
        <w:rPr>
          <w:sz w:val="13"/>
          <w:szCs w:val="13"/>
          <w:lang w:val="en-US"/>
        </w:rPr>
      </w:pPr>
      <w:r>
        <w:rPr>
          <w:rFonts w:hint="eastAsia"/>
          <w:sz w:val="13"/>
          <w:szCs w:val="13"/>
          <w:lang w:val="en-US"/>
        </w:rPr>
        <w:t>图20 挂载成功页面展示</w:t>
      </w:r>
    </w:p>
    <w:p w14:paraId="08602AAA">
      <w:pPr>
        <w:pStyle w:val="5"/>
        <w:jc w:val="center"/>
        <w:rPr>
          <w:sz w:val="13"/>
          <w:szCs w:val="13"/>
          <w:lang w:val="en-US"/>
        </w:rPr>
      </w:pPr>
    </w:p>
    <w:p w14:paraId="0F2A365C">
      <w:pPr>
        <w:pStyle w:val="5"/>
        <w:ind w:firstLine="420" w:firstLineChars="200"/>
        <w:jc w:val="both"/>
        <w:rPr>
          <w:lang w:val="en-US"/>
        </w:rPr>
      </w:pPr>
      <w:r>
        <w:rPr>
          <w:rFonts w:hint="eastAsia"/>
          <w:lang w:val="en-US"/>
        </w:rPr>
        <w:t>修复挂载会在系统中增加一个磁盘，磁盘的数据就是重建后的数据。如下图所示，左边是未执行挂载时候的WINHEX显示，右边是挂载执行后的Winhex显示。如图21所示。且Winhex可以直接查看重建译码表后的底层数据。</w:t>
      </w:r>
    </w:p>
    <w:p w14:paraId="0BC149F5">
      <w:pPr>
        <w:pStyle w:val="5"/>
        <w:jc w:val="center"/>
      </w:pPr>
      <w:r>
        <w:rPr>
          <w:lang w:val="en-US" w:bidi="ar-SA"/>
        </w:rPr>
        <w:drawing>
          <wp:inline distT="0" distB="0" distL="114300" distR="114300">
            <wp:extent cx="2334895" cy="2745105"/>
            <wp:effectExtent l="0" t="0" r="8255" b="17145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34895" cy="274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/>
        </w:rPr>
        <w:t xml:space="preserve">     </w:t>
      </w:r>
      <w:r>
        <w:rPr>
          <w:lang w:val="en-US" w:bidi="ar-SA"/>
        </w:rPr>
        <w:drawing>
          <wp:inline distT="0" distB="0" distL="114300" distR="114300">
            <wp:extent cx="2317750" cy="2755265"/>
            <wp:effectExtent l="0" t="0" r="6350" b="6985"/>
            <wp:docPr id="1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317750" cy="275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79426">
      <w:pPr>
        <w:pStyle w:val="5"/>
        <w:jc w:val="center"/>
        <w:rPr>
          <w:sz w:val="13"/>
          <w:szCs w:val="13"/>
          <w:lang w:val="en-US"/>
        </w:rPr>
      </w:pPr>
    </w:p>
    <w:p w14:paraId="55C1FDF2">
      <w:pPr>
        <w:pStyle w:val="5"/>
        <w:jc w:val="center"/>
        <w:rPr>
          <w:sz w:val="13"/>
          <w:szCs w:val="13"/>
          <w:lang w:val="en-US"/>
        </w:rPr>
      </w:pPr>
      <w:r>
        <w:rPr>
          <w:rFonts w:hint="eastAsia"/>
          <w:sz w:val="13"/>
          <w:szCs w:val="13"/>
          <w:lang w:val="en-US"/>
        </w:rPr>
        <w:t>图21 挂载前后Winhex软件磁盘效果展示</w:t>
      </w:r>
    </w:p>
    <w:bookmarkEnd w:id="84"/>
    <w:bookmarkEnd w:id="85"/>
    <w:p w14:paraId="64988431">
      <w:pPr>
        <w:jc w:val="center"/>
      </w:pPr>
    </w:p>
    <w:p w14:paraId="3CEFFCB8">
      <w:pPr>
        <w:jc w:val="center"/>
      </w:pPr>
    </w:p>
    <w:p w14:paraId="1DD448F7">
      <w:pPr>
        <w:pStyle w:val="3"/>
        <w:ind w:left="0"/>
      </w:pPr>
      <w:bookmarkStart w:id="88" w:name="_Toc228291343"/>
      <w:bookmarkStart w:id="89" w:name="OLE_LINK110"/>
      <w:bookmarkStart w:id="90" w:name="OLE_LINK112"/>
      <w:bookmarkStart w:id="91" w:name="OLE_LINK111"/>
      <w:r>
        <w:t>4.8</w:t>
      </w:r>
      <w:r>
        <w:rPr>
          <w:rFonts w:hint="eastAsia"/>
        </w:rPr>
        <w:t>加载微码</w:t>
      </w:r>
      <w:bookmarkEnd w:id="88"/>
    </w:p>
    <w:bookmarkEnd w:id="89"/>
    <w:bookmarkEnd w:id="90"/>
    <w:bookmarkEnd w:id="91"/>
    <w:p w14:paraId="2AA94BBA">
      <w:pPr>
        <w:spacing w:line="360" w:lineRule="auto"/>
        <w:ind w:firstLine="440" w:firstLineChars="200"/>
      </w:pPr>
      <w:bookmarkStart w:id="92" w:name="OLE_LINK113"/>
      <w:bookmarkStart w:id="93" w:name="OLE_LINK114"/>
      <w:bookmarkStart w:id="94" w:name="OLE_LINK115"/>
      <w:bookmarkStart w:id="95" w:name="OLE_LINK116"/>
      <w:bookmarkStart w:id="96" w:name="OLE_LINK117"/>
      <w:bookmarkStart w:id="97" w:name="OLE_LINK107"/>
      <w:bookmarkStart w:id="98" w:name="OLE_LINK106"/>
    </w:p>
    <w:p w14:paraId="7AEE781A">
      <w:pPr>
        <w:spacing w:line="360" w:lineRule="auto"/>
        <w:ind w:firstLine="440" w:firstLineChars="200"/>
      </w:pPr>
      <w:r>
        <w:rPr>
          <w:rFonts w:hint="eastAsia"/>
        </w:rPr>
        <w:t>根据对应型号的固态存储</w:t>
      </w:r>
      <w:bookmarkEnd w:id="92"/>
      <w:bookmarkEnd w:id="93"/>
      <w:bookmarkEnd w:id="94"/>
      <w:r>
        <w:rPr>
          <w:rFonts w:hint="eastAsia"/>
        </w:rPr>
        <w:t>，选择对应的进入维护模式方式和短接点，选择固态盘对应的主控型号的微码，单击加载确认。</w:t>
      </w:r>
      <w:bookmarkEnd w:id="95"/>
      <w:bookmarkEnd w:id="96"/>
      <w:r>
        <w:rPr>
          <w:rFonts w:hint="eastAsia"/>
        </w:rPr>
        <w:t>如图</w:t>
      </w:r>
      <w:r>
        <w:rPr>
          <w:rFonts w:hint="eastAsia"/>
          <w:lang w:val="en-US"/>
        </w:rPr>
        <w:t>22</w:t>
      </w:r>
      <w:r>
        <w:rPr>
          <w:rFonts w:hint="eastAsia"/>
        </w:rPr>
        <w:t>所示。</w:t>
      </w:r>
    </w:p>
    <w:bookmarkEnd w:id="97"/>
    <w:bookmarkEnd w:id="98"/>
    <w:p w14:paraId="063C22CD">
      <w:pPr>
        <w:pStyle w:val="5"/>
        <w:jc w:val="center"/>
        <w:rPr>
          <w:rFonts w:ascii="Times New Roman"/>
          <w:sz w:val="20"/>
        </w:rPr>
      </w:pPr>
      <w:r>
        <w:rPr>
          <w:lang w:val="en-US" w:bidi="ar-SA"/>
        </w:rPr>
        <w:drawing>
          <wp:inline distT="0" distB="0" distL="114300" distR="114300">
            <wp:extent cx="2639695" cy="1748155"/>
            <wp:effectExtent l="0" t="0" r="8255" b="4445"/>
            <wp:docPr id="3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39695" cy="174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303B0">
      <w:pPr>
        <w:pStyle w:val="5"/>
        <w:jc w:val="center"/>
        <w:rPr>
          <w:sz w:val="13"/>
          <w:szCs w:val="13"/>
          <w:lang w:val="en-US"/>
        </w:rPr>
      </w:pPr>
      <w:r>
        <w:rPr>
          <w:rFonts w:hint="eastAsia"/>
          <w:sz w:val="13"/>
          <w:szCs w:val="13"/>
        </w:rPr>
        <w:t>图</w:t>
      </w:r>
      <w:r>
        <w:rPr>
          <w:rFonts w:hint="eastAsia"/>
          <w:sz w:val="13"/>
          <w:szCs w:val="13"/>
          <w:lang w:val="en-US"/>
        </w:rPr>
        <w:t>22</w:t>
      </w:r>
      <w:r>
        <w:rPr>
          <w:rFonts w:hint="eastAsia"/>
          <w:sz w:val="13"/>
          <w:szCs w:val="13"/>
        </w:rPr>
        <w:t xml:space="preserve"> 微码</w:t>
      </w:r>
      <w:r>
        <w:rPr>
          <w:rFonts w:hint="eastAsia"/>
          <w:sz w:val="13"/>
          <w:szCs w:val="13"/>
          <w:lang w:val="en-US"/>
        </w:rPr>
        <w:t>选择</w:t>
      </w:r>
    </w:p>
    <w:p w14:paraId="514E2915">
      <w:pPr>
        <w:pStyle w:val="5"/>
        <w:ind w:firstLine="440" w:firstLineChars="200"/>
        <w:jc w:val="both"/>
        <w:rPr>
          <w:sz w:val="22"/>
          <w:szCs w:val="22"/>
          <w:lang w:val="en-US"/>
        </w:rPr>
      </w:pPr>
    </w:p>
    <w:p w14:paraId="3F4821A9">
      <w:pPr>
        <w:pStyle w:val="5"/>
        <w:ind w:firstLine="440" w:firstLineChars="200"/>
        <w:jc w:val="both"/>
        <w:rPr>
          <w:sz w:val="22"/>
          <w:szCs w:val="22"/>
          <w:lang w:val="en-US"/>
        </w:rPr>
      </w:pPr>
      <w:r>
        <w:rPr>
          <w:rFonts w:hint="eastAsia"/>
          <w:sz w:val="22"/>
          <w:szCs w:val="22"/>
          <w:lang w:val="en-US"/>
        </w:rPr>
        <w:t>选择微码SM2263XT_0，等待加载重要信息1和信息2完成，提示初始化SSD完成。如图23所示。</w:t>
      </w:r>
    </w:p>
    <w:p w14:paraId="77F8FD30">
      <w:pPr>
        <w:pStyle w:val="5"/>
        <w:ind w:firstLine="440" w:firstLineChars="200"/>
        <w:jc w:val="center"/>
        <w:rPr>
          <w:sz w:val="22"/>
          <w:szCs w:val="22"/>
          <w:lang w:val="en-US"/>
        </w:rPr>
      </w:pPr>
    </w:p>
    <w:p w14:paraId="20D9DD9A">
      <w:pPr>
        <w:pStyle w:val="5"/>
        <w:jc w:val="center"/>
        <w:rPr>
          <w:rFonts w:ascii="Times New Roman"/>
          <w:sz w:val="20"/>
        </w:rPr>
      </w:pPr>
      <w:r>
        <w:rPr>
          <w:lang w:val="en-US" w:bidi="ar-SA"/>
        </w:rPr>
        <w:drawing>
          <wp:inline distT="0" distB="0" distL="114300" distR="114300">
            <wp:extent cx="4639310" cy="3622040"/>
            <wp:effectExtent l="0" t="0" r="8890" b="16510"/>
            <wp:docPr id="4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639310" cy="362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65DB8">
      <w:pPr>
        <w:pStyle w:val="5"/>
        <w:jc w:val="center"/>
        <w:rPr>
          <w:sz w:val="13"/>
          <w:szCs w:val="13"/>
          <w:lang w:val="en-US"/>
        </w:rPr>
      </w:pPr>
      <w:r>
        <w:rPr>
          <w:rFonts w:hint="eastAsia"/>
          <w:sz w:val="13"/>
          <w:szCs w:val="13"/>
          <w:lang w:val="en-US"/>
        </w:rPr>
        <w:t>图23 加载微码成功并完成初始化</w:t>
      </w:r>
    </w:p>
    <w:p w14:paraId="7BB08859">
      <w:pPr>
        <w:pStyle w:val="5"/>
        <w:jc w:val="center"/>
        <w:rPr>
          <w:rFonts w:ascii="Times New Roman"/>
          <w:sz w:val="20"/>
        </w:rPr>
      </w:pPr>
    </w:p>
    <w:p w14:paraId="3D182EB1">
      <w:pPr>
        <w:pStyle w:val="5"/>
        <w:jc w:val="center"/>
        <w:rPr>
          <w:rFonts w:ascii="Times New Roman"/>
          <w:sz w:val="20"/>
        </w:rPr>
      </w:pPr>
    </w:p>
    <w:p w14:paraId="0B896817">
      <w:pPr>
        <w:pStyle w:val="5"/>
        <w:jc w:val="both"/>
        <w:rPr>
          <w:rFonts w:ascii="Times New Roman"/>
          <w:sz w:val="20"/>
        </w:rPr>
      </w:pPr>
    </w:p>
    <w:p w14:paraId="1B8C0C27">
      <w:pPr>
        <w:pStyle w:val="3"/>
        <w:ind w:left="0"/>
      </w:pPr>
      <w:bookmarkStart w:id="99" w:name="_Toc228291344"/>
      <w:bookmarkStart w:id="100" w:name="OLE_LINK119"/>
      <w:bookmarkStart w:id="101" w:name="OLE_LINK118"/>
      <w:r>
        <w:t>4.9</w:t>
      </w:r>
      <w:r>
        <w:rPr>
          <w:rFonts w:hint="eastAsia"/>
        </w:rPr>
        <w:t>创建译码表</w:t>
      </w:r>
      <w:bookmarkEnd w:id="99"/>
    </w:p>
    <w:bookmarkEnd w:id="100"/>
    <w:bookmarkEnd w:id="101"/>
    <w:p w14:paraId="3491B7CB">
      <w:pPr>
        <w:pStyle w:val="5"/>
        <w:spacing w:line="360" w:lineRule="auto"/>
        <w:ind w:firstLine="440" w:firstLineChars="200"/>
        <w:jc w:val="center"/>
      </w:pPr>
      <w:bookmarkStart w:id="102" w:name="OLE_LINK121"/>
      <w:bookmarkStart w:id="103" w:name="OLE_LINK120"/>
      <w:r>
        <w:rPr>
          <w:rFonts w:hint="eastAsia"/>
          <w:sz w:val="22"/>
          <w:szCs w:val="22"/>
        </w:rPr>
        <w:t>根据对应型号的</w:t>
      </w:r>
      <w:bookmarkEnd w:id="102"/>
      <w:bookmarkEnd w:id="103"/>
      <w:r>
        <w:rPr>
          <w:rFonts w:hint="eastAsia"/>
          <w:sz w:val="22"/>
          <w:szCs w:val="22"/>
        </w:rPr>
        <w:t>固态存储，加载微码成功后，点击创建译码表。如图</w:t>
      </w:r>
      <w:r>
        <w:rPr>
          <w:rFonts w:hint="eastAsia"/>
          <w:sz w:val="22"/>
          <w:szCs w:val="22"/>
          <w:lang w:val="en-US"/>
        </w:rPr>
        <w:t>24</w:t>
      </w:r>
      <w:r>
        <w:rPr>
          <w:rFonts w:hint="eastAsia"/>
          <w:sz w:val="22"/>
          <w:szCs w:val="22"/>
        </w:rPr>
        <w:t>所示。</w:t>
      </w:r>
      <w:r>
        <w:rPr>
          <w:lang w:val="en-US" w:bidi="ar-SA"/>
        </w:rPr>
        <w:drawing>
          <wp:inline distT="0" distB="0" distL="114300" distR="114300">
            <wp:extent cx="4843780" cy="3046095"/>
            <wp:effectExtent l="0" t="0" r="13970" b="190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843780" cy="304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50B79">
      <w:pPr>
        <w:pStyle w:val="5"/>
        <w:jc w:val="center"/>
        <w:rPr>
          <w:sz w:val="13"/>
          <w:szCs w:val="13"/>
        </w:rPr>
      </w:pPr>
      <w:bookmarkStart w:id="104" w:name="OLE_LINK123"/>
      <w:bookmarkStart w:id="105" w:name="OLE_LINK124"/>
      <w:r>
        <w:rPr>
          <w:rFonts w:hint="eastAsia"/>
          <w:sz w:val="13"/>
          <w:szCs w:val="13"/>
        </w:rPr>
        <w:t>图</w:t>
      </w:r>
      <w:r>
        <w:rPr>
          <w:rFonts w:hint="eastAsia"/>
          <w:sz w:val="13"/>
          <w:szCs w:val="13"/>
          <w:lang w:val="en-US"/>
        </w:rPr>
        <w:t>24</w:t>
      </w:r>
      <w:r>
        <w:rPr>
          <w:rFonts w:hint="eastAsia"/>
          <w:sz w:val="13"/>
          <w:szCs w:val="13"/>
        </w:rPr>
        <w:t xml:space="preserve"> 译码表创建成功</w:t>
      </w:r>
    </w:p>
    <w:bookmarkEnd w:id="104"/>
    <w:bookmarkEnd w:id="105"/>
    <w:p w14:paraId="43865B6A">
      <w:pPr>
        <w:pStyle w:val="5"/>
        <w:spacing w:line="360" w:lineRule="auto"/>
        <w:jc w:val="center"/>
        <w:rPr>
          <w:sz w:val="22"/>
          <w:szCs w:val="22"/>
        </w:rPr>
      </w:pPr>
    </w:p>
    <w:p w14:paraId="75C2BD00">
      <w:pPr>
        <w:pStyle w:val="3"/>
        <w:ind w:left="0"/>
      </w:pPr>
      <w:bookmarkStart w:id="106" w:name="_Toc228291345"/>
      <w:r>
        <w:t>4.10</w:t>
      </w:r>
      <w:r>
        <w:rPr>
          <w:rFonts w:hint="eastAsia"/>
        </w:rPr>
        <w:t>数据查看</w:t>
      </w:r>
      <w:bookmarkEnd w:id="106"/>
    </w:p>
    <w:p w14:paraId="6DD24C3D">
      <w:pPr>
        <w:pStyle w:val="5"/>
        <w:spacing w:line="360" w:lineRule="auto"/>
        <w:ind w:firstLine="440" w:firstLineChars="200"/>
        <w:rPr>
          <w:sz w:val="22"/>
          <w:szCs w:val="22"/>
        </w:rPr>
      </w:pPr>
      <w:bookmarkStart w:id="107" w:name="OLE_LINK125"/>
      <w:bookmarkStart w:id="108" w:name="OLE_LINK126"/>
      <w:r>
        <w:rPr>
          <w:sz w:val="22"/>
          <w:szCs w:val="22"/>
        </w:rPr>
        <w:t>点击创建译码表成功后查看数据。</w:t>
      </w:r>
      <w:r>
        <w:rPr>
          <w:rFonts w:hint="eastAsia"/>
          <w:sz w:val="22"/>
          <w:szCs w:val="22"/>
        </w:rPr>
        <w:t>如图</w:t>
      </w:r>
      <w:r>
        <w:rPr>
          <w:rFonts w:hint="eastAsia"/>
          <w:sz w:val="22"/>
          <w:szCs w:val="22"/>
          <w:lang w:val="en-US"/>
        </w:rPr>
        <w:t>25</w:t>
      </w:r>
      <w:r>
        <w:rPr>
          <w:rFonts w:hint="eastAsia"/>
          <w:sz w:val="22"/>
          <w:szCs w:val="22"/>
        </w:rPr>
        <w:t>所示。</w:t>
      </w:r>
    </w:p>
    <w:bookmarkEnd w:id="107"/>
    <w:bookmarkEnd w:id="108"/>
    <w:p w14:paraId="74D6876C">
      <w:pPr>
        <w:pStyle w:val="5"/>
        <w:spacing w:line="360" w:lineRule="auto"/>
        <w:jc w:val="center"/>
        <w:rPr>
          <w:sz w:val="22"/>
          <w:szCs w:val="22"/>
        </w:rPr>
      </w:pPr>
      <w:r>
        <w:rPr>
          <w:lang w:val="en-US" w:bidi="ar-SA"/>
        </w:rPr>
        <w:drawing>
          <wp:inline distT="0" distB="0" distL="114300" distR="114300">
            <wp:extent cx="3979545" cy="3122930"/>
            <wp:effectExtent l="0" t="0" r="1905" b="1270"/>
            <wp:docPr id="4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979545" cy="312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D0B1F">
      <w:pPr>
        <w:pStyle w:val="5"/>
        <w:jc w:val="center"/>
        <w:rPr>
          <w:sz w:val="13"/>
          <w:szCs w:val="13"/>
        </w:rPr>
      </w:pPr>
      <w:r>
        <w:rPr>
          <w:rFonts w:hint="eastAsia"/>
          <w:sz w:val="13"/>
          <w:szCs w:val="13"/>
        </w:rPr>
        <w:t>图</w:t>
      </w:r>
      <w:r>
        <w:rPr>
          <w:rFonts w:hint="eastAsia"/>
          <w:sz w:val="13"/>
          <w:szCs w:val="13"/>
          <w:lang w:val="en-US"/>
        </w:rPr>
        <w:t>25</w:t>
      </w:r>
      <w:r>
        <w:rPr>
          <w:rFonts w:hint="eastAsia"/>
          <w:sz w:val="13"/>
          <w:szCs w:val="13"/>
        </w:rPr>
        <w:t xml:space="preserve"> 数据查看</w:t>
      </w:r>
    </w:p>
    <w:p w14:paraId="27623118">
      <w:pPr>
        <w:pStyle w:val="5"/>
        <w:spacing w:line="360" w:lineRule="auto"/>
        <w:jc w:val="center"/>
        <w:rPr>
          <w:sz w:val="22"/>
          <w:szCs w:val="22"/>
        </w:rPr>
      </w:pPr>
    </w:p>
    <w:sectPr>
      <w:headerReference r:id="rId6" w:type="default"/>
      <w:pgSz w:w="11910" w:h="16840"/>
      <w:pgMar w:top="1340" w:right="1060" w:bottom="1360" w:left="1580" w:header="852" w:footer="117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E2B70">
    <w:pPr>
      <w:pStyle w:val="5"/>
      <w:spacing w:line="14" w:lineRule="auto"/>
      <w:rPr>
        <w:sz w:val="20"/>
      </w:rPr>
    </w:pP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5979160</wp:posOffset>
              </wp:positionH>
              <wp:positionV relativeFrom="page">
                <wp:posOffset>9823450</wp:posOffset>
              </wp:positionV>
              <wp:extent cx="356870" cy="152400"/>
              <wp:effectExtent l="0" t="0" r="0" b="0"/>
              <wp:wrapNone/>
              <wp:docPr id="23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6A8968A">
                          <w:pPr>
                            <w:spacing w:before="12"/>
                            <w:ind w:left="4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 xml:space="preserve"> / </w:t>
                          </w:r>
                          <w:r>
                            <w:rPr>
                              <w:rFonts w:hint="eastAsia" w:ascii="Times New Roman"/>
                              <w:sz w:val="18"/>
                            </w:rPr>
                            <w:t>20</w:t>
                          </w:r>
                        </w:p>
                        <w:p w14:paraId="3CD3372D">
                          <w:pPr>
                            <w:spacing w:before="12"/>
                            <w:ind w:left="40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4" o:spid="_x0000_s1026" o:spt="202" type="#_x0000_t202" style="position:absolute;left:0pt;margin-left:470.8pt;margin-top:773.5pt;height:12pt;width:28.1pt;mso-position-horizontal-relative:page;mso-position-vertical-relative:page;z-index:-251657216;mso-width-relative:page;mso-height-relative:page;" filled="f" stroked="f" coordsize="21600,21600" o:gfxdata="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SrUnZtoAAAANAQAADwAAAAAAAAABACAAAAAiAAAAZHJz&#10;L2Rvd25yZXYueG1sUEsBAhQAFAAAAAgAh07iQF6ltbACAgAAEgQAAA4AAAAAAAAAAQAgAAAAKQEA&#10;AGRycy9lMm9Eb2MueG1sUEsFBgAAAAAGAAYAWQEAAJ0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6A8968A">
                    <w:pPr>
                      <w:spacing w:before="12"/>
                      <w:ind w:left="40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sz w:val="18"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z w:val="18"/>
                      </w:rPr>
                      <w:t xml:space="preserve"> / </w:t>
                    </w:r>
                    <w:r>
                      <w:rPr>
                        <w:rFonts w:hint="eastAsia" w:ascii="Times New Roman"/>
                        <w:sz w:val="18"/>
                      </w:rPr>
                      <w:t>20</w:t>
                    </w:r>
                  </w:p>
                  <w:p w14:paraId="3CD3372D">
                    <w:pPr>
                      <w:spacing w:before="12"/>
                      <w:ind w:left="40"/>
                      <w:rPr>
                        <w:rFonts w:ascii="Times New Roman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B779A">
    <w:pPr>
      <w:pStyle w:val="5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D6993">
    <w:pPr>
      <w:pStyle w:val="5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7C6D00">
    <w:pPr>
      <w:pStyle w:val="5"/>
      <w:spacing w:line="14" w:lineRule="auto"/>
      <w:rPr>
        <w:sz w:val="20"/>
      </w:rPr>
    </w:pP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1125220</wp:posOffset>
              </wp:positionH>
              <wp:positionV relativeFrom="page">
                <wp:posOffset>854710</wp:posOffset>
              </wp:positionV>
              <wp:extent cx="5311775" cy="0"/>
              <wp:effectExtent l="0" t="4445" r="0" b="5080"/>
              <wp:wrapNone/>
              <wp:docPr id="24" name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11775" cy="0"/>
                      </a:xfrm>
                      <a:prstGeom prst="line">
                        <a:avLst/>
                      </a:prstGeom>
                      <a:noFill/>
                      <a:ln w="9144">
                        <a:solidFill>
                          <a:srgbClr val="000000"/>
                        </a:solidFill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2" o:spid="_x0000_s1026" o:spt="20" style="position:absolute;left:0pt;margin-left:88.6pt;margin-top:67.3pt;height:0pt;width:418.25pt;mso-position-horizontal-relative:page;mso-position-vertical-relative:page;z-index:-251656192;mso-width-relative:page;mso-height-relative:page;" filled="f" stroked="t" coordsize="21600,21600" o:gfxdata="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GGyCdXXAAAADAEAAA8AAAAAAAAAAQAgAAAAIgAA&#10;AGRycy9kb3ducmV2LnhtbFBLAQIUABQAAAAIAIdO4kAFBsaq0AEAAK4DAAAOAAAAAAAAAAEAIAAA&#10;ACYBAABkcnMvZTJvRG9jLnhtbFBLBQYAAAAABgAGAFkBAABoBQAAAAA=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B23C73"/>
    <w:multiLevelType w:val="multilevel"/>
    <w:tmpl w:val="61B23C73"/>
    <w:lvl w:ilvl="0" w:tentative="0">
      <w:start w:val="2"/>
      <w:numFmt w:val="decimal"/>
      <w:lvlText w:val="%1"/>
      <w:lvlJc w:val="left"/>
      <w:pPr>
        <w:ind w:left="1480" w:hanging="694"/>
      </w:pPr>
      <w:rPr>
        <w:rFonts w:hint="default"/>
        <w:lang w:val="zh-CN" w:eastAsia="zh-CN" w:bidi="zh-CN"/>
      </w:rPr>
    </w:lvl>
    <w:lvl w:ilvl="1" w:tentative="0">
      <w:start w:val="1"/>
      <w:numFmt w:val="decimal"/>
      <w:lvlText w:val="%1.%2"/>
      <w:lvlJc w:val="left"/>
      <w:pPr>
        <w:ind w:left="1480" w:hanging="694"/>
      </w:pPr>
      <w:rPr>
        <w:rFonts w:hint="default" w:ascii="微软雅黑" w:hAnsi="微软雅黑" w:eastAsia="微软雅黑" w:cs="微软雅黑"/>
        <w:b/>
        <w:bCs/>
        <w:spacing w:val="-2"/>
        <w:w w:val="100"/>
        <w:sz w:val="28"/>
        <w:szCs w:val="28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3037" w:hanging="694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815" w:hanging="694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594" w:hanging="694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373" w:hanging="694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151" w:hanging="694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930" w:hanging="694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709" w:hanging="694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384"/>
    <w:rsid w:val="00003A59"/>
    <w:rsid w:val="000123FC"/>
    <w:rsid w:val="00014551"/>
    <w:rsid w:val="0001666A"/>
    <w:rsid w:val="00020963"/>
    <w:rsid w:val="00022D20"/>
    <w:rsid w:val="00022F98"/>
    <w:rsid w:val="00025FFE"/>
    <w:rsid w:val="000341E3"/>
    <w:rsid w:val="00060754"/>
    <w:rsid w:val="000614A6"/>
    <w:rsid w:val="00077E32"/>
    <w:rsid w:val="0009335B"/>
    <w:rsid w:val="000D65DC"/>
    <w:rsid w:val="000E12EA"/>
    <w:rsid w:val="000E575B"/>
    <w:rsid w:val="000E7F3C"/>
    <w:rsid w:val="000F0029"/>
    <w:rsid w:val="00106371"/>
    <w:rsid w:val="00116610"/>
    <w:rsid w:val="00156693"/>
    <w:rsid w:val="001602C8"/>
    <w:rsid w:val="0018547B"/>
    <w:rsid w:val="00193581"/>
    <w:rsid w:val="001A1D4E"/>
    <w:rsid w:val="001A593B"/>
    <w:rsid w:val="001A6E61"/>
    <w:rsid w:val="001A79F7"/>
    <w:rsid w:val="001C1C54"/>
    <w:rsid w:val="001C326D"/>
    <w:rsid w:val="001D591B"/>
    <w:rsid w:val="001E64FB"/>
    <w:rsid w:val="00204610"/>
    <w:rsid w:val="00204626"/>
    <w:rsid w:val="002064AD"/>
    <w:rsid w:val="00212CCF"/>
    <w:rsid w:val="002263C7"/>
    <w:rsid w:val="00231254"/>
    <w:rsid w:val="002376F8"/>
    <w:rsid w:val="00240F88"/>
    <w:rsid w:val="00263483"/>
    <w:rsid w:val="00273416"/>
    <w:rsid w:val="00274C77"/>
    <w:rsid w:val="00286B0C"/>
    <w:rsid w:val="002B27D2"/>
    <w:rsid w:val="002B4B28"/>
    <w:rsid w:val="002D7C3E"/>
    <w:rsid w:val="002E366D"/>
    <w:rsid w:val="0031286B"/>
    <w:rsid w:val="0031324E"/>
    <w:rsid w:val="00315E89"/>
    <w:rsid w:val="00323799"/>
    <w:rsid w:val="003406D8"/>
    <w:rsid w:val="0034169D"/>
    <w:rsid w:val="00341F94"/>
    <w:rsid w:val="00347385"/>
    <w:rsid w:val="00353231"/>
    <w:rsid w:val="00354F76"/>
    <w:rsid w:val="003637B4"/>
    <w:rsid w:val="00384073"/>
    <w:rsid w:val="003B21A4"/>
    <w:rsid w:val="003C79D8"/>
    <w:rsid w:val="003D14AD"/>
    <w:rsid w:val="003D6831"/>
    <w:rsid w:val="003E330C"/>
    <w:rsid w:val="003F012A"/>
    <w:rsid w:val="003F1E92"/>
    <w:rsid w:val="00414235"/>
    <w:rsid w:val="00417C76"/>
    <w:rsid w:val="0042067A"/>
    <w:rsid w:val="004241B5"/>
    <w:rsid w:val="0045345E"/>
    <w:rsid w:val="004766A3"/>
    <w:rsid w:val="00485969"/>
    <w:rsid w:val="004B7FD2"/>
    <w:rsid w:val="004C174D"/>
    <w:rsid w:val="004C209C"/>
    <w:rsid w:val="004C3F2E"/>
    <w:rsid w:val="005055A6"/>
    <w:rsid w:val="005141C8"/>
    <w:rsid w:val="00515231"/>
    <w:rsid w:val="00536232"/>
    <w:rsid w:val="00536F6A"/>
    <w:rsid w:val="00537B1D"/>
    <w:rsid w:val="00545FAF"/>
    <w:rsid w:val="00546B19"/>
    <w:rsid w:val="005573C6"/>
    <w:rsid w:val="00573FFA"/>
    <w:rsid w:val="00587D3F"/>
    <w:rsid w:val="0059095C"/>
    <w:rsid w:val="005A0201"/>
    <w:rsid w:val="005A252C"/>
    <w:rsid w:val="005A64CD"/>
    <w:rsid w:val="005C2061"/>
    <w:rsid w:val="005C4024"/>
    <w:rsid w:val="005D1758"/>
    <w:rsid w:val="005E2452"/>
    <w:rsid w:val="005E30CB"/>
    <w:rsid w:val="00614265"/>
    <w:rsid w:val="006361B7"/>
    <w:rsid w:val="006454CC"/>
    <w:rsid w:val="006511D8"/>
    <w:rsid w:val="00660A2B"/>
    <w:rsid w:val="00673760"/>
    <w:rsid w:val="00674F08"/>
    <w:rsid w:val="00683581"/>
    <w:rsid w:val="006837BC"/>
    <w:rsid w:val="00684090"/>
    <w:rsid w:val="006900F2"/>
    <w:rsid w:val="006B06F9"/>
    <w:rsid w:val="006B1384"/>
    <w:rsid w:val="006B7679"/>
    <w:rsid w:val="006D66B1"/>
    <w:rsid w:val="006E572B"/>
    <w:rsid w:val="006F3AC1"/>
    <w:rsid w:val="006F4847"/>
    <w:rsid w:val="0070018F"/>
    <w:rsid w:val="007061E6"/>
    <w:rsid w:val="00717CAD"/>
    <w:rsid w:val="007355F5"/>
    <w:rsid w:val="00737CD5"/>
    <w:rsid w:val="0074312D"/>
    <w:rsid w:val="00744883"/>
    <w:rsid w:val="007478F9"/>
    <w:rsid w:val="00757F7C"/>
    <w:rsid w:val="0077238F"/>
    <w:rsid w:val="00794795"/>
    <w:rsid w:val="007A114F"/>
    <w:rsid w:val="007C499A"/>
    <w:rsid w:val="007C5D2E"/>
    <w:rsid w:val="007D0646"/>
    <w:rsid w:val="007D1A59"/>
    <w:rsid w:val="007E3BEA"/>
    <w:rsid w:val="007F7B9B"/>
    <w:rsid w:val="00802020"/>
    <w:rsid w:val="00802B71"/>
    <w:rsid w:val="008058FD"/>
    <w:rsid w:val="00816C9F"/>
    <w:rsid w:val="00821352"/>
    <w:rsid w:val="008417CB"/>
    <w:rsid w:val="008604CA"/>
    <w:rsid w:val="00862643"/>
    <w:rsid w:val="0086316A"/>
    <w:rsid w:val="00863DBE"/>
    <w:rsid w:val="00863E2E"/>
    <w:rsid w:val="008704AF"/>
    <w:rsid w:val="00891F8C"/>
    <w:rsid w:val="008B1421"/>
    <w:rsid w:val="008E5362"/>
    <w:rsid w:val="008E79D4"/>
    <w:rsid w:val="008F1427"/>
    <w:rsid w:val="008F6725"/>
    <w:rsid w:val="0090204C"/>
    <w:rsid w:val="009070A5"/>
    <w:rsid w:val="00915866"/>
    <w:rsid w:val="00944766"/>
    <w:rsid w:val="00951AD9"/>
    <w:rsid w:val="00956608"/>
    <w:rsid w:val="0096048C"/>
    <w:rsid w:val="00980C21"/>
    <w:rsid w:val="00994C0C"/>
    <w:rsid w:val="00994F72"/>
    <w:rsid w:val="009C1C52"/>
    <w:rsid w:val="009E6293"/>
    <w:rsid w:val="009F0A9B"/>
    <w:rsid w:val="009F6B71"/>
    <w:rsid w:val="00A00606"/>
    <w:rsid w:val="00A1142D"/>
    <w:rsid w:val="00A1260E"/>
    <w:rsid w:val="00A30A7E"/>
    <w:rsid w:val="00A337D9"/>
    <w:rsid w:val="00A46CC6"/>
    <w:rsid w:val="00A55875"/>
    <w:rsid w:val="00A616AF"/>
    <w:rsid w:val="00A67C1F"/>
    <w:rsid w:val="00A8139B"/>
    <w:rsid w:val="00AA062C"/>
    <w:rsid w:val="00AB3236"/>
    <w:rsid w:val="00AC2F66"/>
    <w:rsid w:val="00AC3211"/>
    <w:rsid w:val="00AC69F0"/>
    <w:rsid w:val="00AD2CB6"/>
    <w:rsid w:val="00AD3081"/>
    <w:rsid w:val="00AE2B90"/>
    <w:rsid w:val="00B02D4B"/>
    <w:rsid w:val="00B117D1"/>
    <w:rsid w:val="00B133D8"/>
    <w:rsid w:val="00B1368A"/>
    <w:rsid w:val="00B21480"/>
    <w:rsid w:val="00B22273"/>
    <w:rsid w:val="00B35E70"/>
    <w:rsid w:val="00B40133"/>
    <w:rsid w:val="00B50084"/>
    <w:rsid w:val="00B6096D"/>
    <w:rsid w:val="00B811B5"/>
    <w:rsid w:val="00B94AE5"/>
    <w:rsid w:val="00BA0FE8"/>
    <w:rsid w:val="00BA1D29"/>
    <w:rsid w:val="00BC0599"/>
    <w:rsid w:val="00BC642D"/>
    <w:rsid w:val="00BC6698"/>
    <w:rsid w:val="00BD78AD"/>
    <w:rsid w:val="00BE19AA"/>
    <w:rsid w:val="00BE43C4"/>
    <w:rsid w:val="00BF007E"/>
    <w:rsid w:val="00C078AC"/>
    <w:rsid w:val="00C25C92"/>
    <w:rsid w:val="00C36E44"/>
    <w:rsid w:val="00C46E8A"/>
    <w:rsid w:val="00C516C9"/>
    <w:rsid w:val="00C81169"/>
    <w:rsid w:val="00CA34F6"/>
    <w:rsid w:val="00CB164E"/>
    <w:rsid w:val="00CB178D"/>
    <w:rsid w:val="00CD19F8"/>
    <w:rsid w:val="00CD3F6E"/>
    <w:rsid w:val="00CE5659"/>
    <w:rsid w:val="00D01A3A"/>
    <w:rsid w:val="00D070C7"/>
    <w:rsid w:val="00D27F43"/>
    <w:rsid w:val="00D30DAF"/>
    <w:rsid w:val="00D4751F"/>
    <w:rsid w:val="00D6673A"/>
    <w:rsid w:val="00D74669"/>
    <w:rsid w:val="00D95652"/>
    <w:rsid w:val="00DA3B63"/>
    <w:rsid w:val="00DD1D72"/>
    <w:rsid w:val="00E12679"/>
    <w:rsid w:val="00E26827"/>
    <w:rsid w:val="00E32077"/>
    <w:rsid w:val="00E40EC9"/>
    <w:rsid w:val="00E5431A"/>
    <w:rsid w:val="00E87850"/>
    <w:rsid w:val="00E95C81"/>
    <w:rsid w:val="00EC2506"/>
    <w:rsid w:val="00ED45E0"/>
    <w:rsid w:val="00EF6553"/>
    <w:rsid w:val="00F11B25"/>
    <w:rsid w:val="00F11BFC"/>
    <w:rsid w:val="00F5173C"/>
    <w:rsid w:val="00F66B8C"/>
    <w:rsid w:val="00F73370"/>
    <w:rsid w:val="00F83793"/>
    <w:rsid w:val="00F91CB8"/>
    <w:rsid w:val="00F967C0"/>
    <w:rsid w:val="00FA00F0"/>
    <w:rsid w:val="00FA36B9"/>
    <w:rsid w:val="00FB77BD"/>
    <w:rsid w:val="00FC29DD"/>
    <w:rsid w:val="00FC2C26"/>
    <w:rsid w:val="00FD1FB9"/>
    <w:rsid w:val="00FE4B80"/>
    <w:rsid w:val="00FE5764"/>
    <w:rsid w:val="00FF0148"/>
    <w:rsid w:val="016070A4"/>
    <w:rsid w:val="02FA23D5"/>
    <w:rsid w:val="04616968"/>
    <w:rsid w:val="04CA084D"/>
    <w:rsid w:val="0642275D"/>
    <w:rsid w:val="06DA57D6"/>
    <w:rsid w:val="06F83D41"/>
    <w:rsid w:val="07353144"/>
    <w:rsid w:val="0BB5043F"/>
    <w:rsid w:val="0CEC7ADD"/>
    <w:rsid w:val="115864E0"/>
    <w:rsid w:val="118C783A"/>
    <w:rsid w:val="14027543"/>
    <w:rsid w:val="15D41F99"/>
    <w:rsid w:val="16C24EA2"/>
    <w:rsid w:val="174A3CE5"/>
    <w:rsid w:val="1A043388"/>
    <w:rsid w:val="1A300DC6"/>
    <w:rsid w:val="1BC3439C"/>
    <w:rsid w:val="1F626B9C"/>
    <w:rsid w:val="228423F1"/>
    <w:rsid w:val="22E232C9"/>
    <w:rsid w:val="250255F5"/>
    <w:rsid w:val="259F383F"/>
    <w:rsid w:val="284444C1"/>
    <w:rsid w:val="294479FC"/>
    <w:rsid w:val="298A3BB7"/>
    <w:rsid w:val="2A9D65E3"/>
    <w:rsid w:val="2B65359B"/>
    <w:rsid w:val="31B26C07"/>
    <w:rsid w:val="324B78BD"/>
    <w:rsid w:val="35921D7C"/>
    <w:rsid w:val="37C406D5"/>
    <w:rsid w:val="37EA08EC"/>
    <w:rsid w:val="395162AB"/>
    <w:rsid w:val="3C330B95"/>
    <w:rsid w:val="40531FAD"/>
    <w:rsid w:val="42F500EF"/>
    <w:rsid w:val="44D648BA"/>
    <w:rsid w:val="45265F2C"/>
    <w:rsid w:val="47394A4E"/>
    <w:rsid w:val="49724248"/>
    <w:rsid w:val="4A8C24B7"/>
    <w:rsid w:val="4BF70584"/>
    <w:rsid w:val="4D5A73A7"/>
    <w:rsid w:val="4EED24BD"/>
    <w:rsid w:val="53D07BB7"/>
    <w:rsid w:val="56252ADC"/>
    <w:rsid w:val="590A1502"/>
    <w:rsid w:val="5CC055EF"/>
    <w:rsid w:val="5DB55350"/>
    <w:rsid w:val="5EC27110"/>
    <w:rsid w:val="62CA3CCB"/>
    <w:rsid w:val="67D14C1C"/>
    <w:rsid w:val="68101C77"/>
    <w:rsid w:val="68382C54"/>
    <w:rsid w:val="68494705"/>
    <w:rsid w:val="6B6908FC"/>
    <w:rsid w:val="6D9D31C0"/>
    <w:rsid w:val="6E2069A0"/>
    <w:rsid w:val="6E912465"/>
    <w:rsid w:val="752A2275"/>
    <w:rsid w:val="79891DEA"/>
    <w:rsid w:val="79E21C2D"/>
    <w:rsid w:val="7A2E2C5A"/>
    <w:rsid w:val="7BC4343E"/>
    <w:rsid w:val="7C433A3C"/>
    <w:rsid w:val="7CF25DDF"/>
    <w:rsid w:val="7F17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nhideWhenUsed="0" w:uiPriority="99" w:semiHidden="0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zh-CN" w:eastAsia="zh-CN" w:bidi="zh-CN"/>
    </w:rPr>
  </w:style>
  <w:style w:type="paragraph" w:styleId="2">
    <w:name w:val="heading 1"/>
    <w:basedOn w:val="1"/>
    <w:qFormat/>
    <w:uiPriority w:val="1"/>
    <w:pPr>
      <w:jc w:val="center"/>
      <w:outlineLvl w:val="0"/>
    </w:pPr>
    <w:rPr>
      <w:b/>
      <w:bCs/>
      <w:sz w:val="32"/>
      <w:szCs w:val="32"/>
    </w:rPr>
  </w:style>
  <w:style w:type="paragraph" w:styleId="3">
    <w:name w:val="heading 2"/>
    <w:basedOn w:val="1"/>
    <w:link w:val="20"/>
    <w:qFormat/>
    <w:uiPriority w:val="1"/>
    <w:pPr>
      <w:spacing w:before="28"/>
      <w:ind w:left="786"/>
      <w:outlineLvl w:val="1"/>
    </w:pPr>
    <w:rPr>
      <w:b/>
      <w:bCs/>
      <w:sz w:val="28"/>
      <w:szCs w:val="28"/>
    </w:rPr>
  </w:style>
  <w:style w:type="paragraph" w:styleId="4">
    <w:name w:val="heading 3"/>
    <w:basedOn w:val="1"/>
    <w:qFormat/>
    <w:uiPriority w:val="1"/>
    <w:pPr>
      <w:spacing w:before="37"/>
      <w:ind w:left="928" w:hanging="708"/>
      <w:outlineLvl w:val="2"/>
    </w:pPr>
    <w:rPr>
      <w:b/>
      <w:bCs/>
      <w:sz w:val="24"/>
      <w:szCs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21"/>
    <w:qFormat/>
    <w:uiPriority w:val="1"/>
    <w:rPr>
      <w:sz w:val="21"/>
      <w:szCs w:val="21"/>
    </w:rPr>
  </w:style>
  <w:style w:type="paragraph" w:styleId="6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qFormat/>
    <w:uiPriority w:val="39"/>
    <w:pPr>
      <w:spacing w:before="339"/>
      <w:ind w:right="74"/>
      <w:jc w:val="center"/>
    </w:pPr>
    <w:rPr>
      <w:b/>
      <w:bCs/>
    </w:rPr>
  </w:style>
  <w:style w:type="paragraph" w:styleId="10">
    <w:name w:val="toc 2"/>
    <w:basedOn w:val="1"/>
    <w:qFormat/>
    <w:uiPriority w:val="39"/>
    <w:pPr>
      <w:spacing w:before="255"/>
      <w:ind w:left="1480" w:hanging="650"/>
    </w:pPr>
    <w:rPr>
      <w:sz w:val="20"/>
      <w:szCs w:val="20"/>
    </w:rPr>
  </w:style>
  <w:style w:type="character" w:styleId="13">
    <w:name w:val="Hyperlink"/>
    <w:basedOn w:val="1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customStyle="1" w:styleId="14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List Paragraph"/>
    <w:basedOn w:val="1"/>
    <w:qFormat/>
    <w:uiPriority w:val="1"/>
    <w:pPr>
      <w:spacing w:before="37"/>
      <w:ind w:left="928" w:hanging="708"/>
    </w:pPr>
  </w:style>
  <w:style w:type="paragraph" w:customStyle="1" w:styleId="16">
    <w:name w:val="Table Paragraph"/>
    <w:basedOn w:val="1"/>
    <w:qFormat/>
    <w:uiPriority w:val="1"/>
    <w:rPr>
      <w:rFonts w:ascii="宋体" w:hAnsi="宋体" w:eastAsia="宋体" w:cs="宋体"/>
    </w:rPr>
  </w:style>
  <w:style w:type="character" w:customStyle="1" w:styleId="17">
    <w:name w:val="页眉 Char"/>
    <w:basedOn w:val="12"/>
    <w:link w:val="8"/>
    <w:qFormat/>
    <w:uiPriority w:val="99"/>
    <w:rPr>
      <w:rFonts w:ascii="微软雅黑" w:hAnsi="微软雅黑" w:eastAsia="微软雅黑" w:cs="微软雅黑"/>
      <w:sz w:val="18"/>
      <w:szCs w:val="18"/>
      <w:lang w:val="zh-CN" w:eastAsia="zh-CN" w:bidi="zh-CN"/>
    </w:rPr>
  </w:style>
  <w:style w:type="character" w:customStyle="1" w:styleId="18">
    <w:name w:val="页脚 Char"/>
    <w:basedOn w:val="12"/>
    <w:link w:val="7"/>
    <w:qFormat/>
    <w:uiPriority w:val="99"/>
    <w:rPr>
      <w:rFonts w:ascii="微软雅黑" w:hAnsi="微软雅黑" w:eastAsia="微软雅黑" w:cs="微软雅黑"/>
      <w:sz w:val="18"/>
      <w:szCs w:val="18"/>
      <w:lang w:val="zh-CN" w:eastAsia="zh-CN" w:bidi="zh-CN"/>
    </w:rPr>
  </w:style>
  <w:style w:type="character" w:customStyle="1" w:styleId="19">
    <w:name w:val="批注框文本 Char"/>
    <w:basedOn w:val="12"/>
    <w:link w:val="6"/>
    <w:semiHidden/>
    <w:qFormat/>
    <w:uiPriority w:val="99"/>
    <w:rPr>
      <w:rFonts w:ascii="微软雅黑" w:hAnsi="微软雅黑" w:eastAsia="微软雅黑" w:cs="微软雅黑"/>
      <w:sz w:val="18"/>
      <w:szCs w:val="18"/>
      <w:lang w:val="zh-CN" w:eastAsia="zh-CN" w:bidi="zh-CN"/>
    </w:rPr>
  </w:style>
  <w:style w:type="character" w:customStyle="1" w:styleId="20">
    <w:name w:val="标题 2 Char"/>
    <w:basedOn w:val="12"/>
    <w:link w:val="3"/>
    <w:qFormat/>
    <w:uiPriority w:val="1"/>
    <w:rPr>
      <w:rFonts w:ascii="微软雅黑" w:hAnsi="微软雅黑" w:eastAsia="微软雅黑" w:cs="微软雅黑"/>
      <w:b/>
      <w:bCs/>
      <w:sz w:val="28"/>
      <w:szCs w:val="28"/>
      <w:lang w:val="zh-CN" w:eastAsia="zh-CN" w:bidi="zh-CN"/>
    </w:rPr>
  </w:style>
  <w:style w:type="character" w:customStyle="1" w:styleId="21">
    <w:name w:val="正文文本 Char"/>
    <w:basedOn w:val="12"/>
    <w:link w:val="5"/>
    <w:qFormat/>
    <w:uiPriority w:val="1"/>
    <w:rPr>
      <w:rFonts w:ascii="微软雅黑" w:hAnsi="微软雅黑" w:eastAsia="微软雅黑" w:cs="微软雅黑"/>
      <w:sz w:val="21"/>
      <w:szCs w:val="21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header" Target="header3.xml"/><Relationship Id="rId5" Type="http://schemas.openxmlformats.org/officeDocument/2006/relationships/footer" Target="footer1.xml"/><Relationship Id="rId40" Type="http://schemas.openxmlformats.org/officeDocument/2006/relationships/fontTable" Target="fontTable.xml"/><Relationship Id="rId4" Type="http://schemas.openxmlformats.org/officeDocument/2006/relationships/header" Target="header2.xml"/><Relationship Id="rId39" Type="http://schemas.openxmlformats.org/officeDocument/2006/relationships/customXml" Target="../customXml/item2.xml"/><Relationship Id="rId38" Type="http://schemas.openxmlformats.org/officeDocument/2006/relationships/numbering" Target="numbering.xml"/><Relationship Id="rId37" Type="http://schemas.openxmlformats.org/officeDocument/2006/relationships/customXml" Target="../customXml/item1.xml"/><Relationship Id="rId36" Type="http://schemas.openxmlformats.org/officeDocument/2006/relationships/image" Target="media/image29.png"/><Relationship Id="rId35" Type="http://schemas.openxmlformats.org/officeDocument/2006/relationships/image" Target="media/image28.png"/><Relationship Id="rId34" Type="http://schemas.openxmlformats.org/officeDocument/2006/relationships/image" Target="media/image27.png"/><Relationship Id="rId33" Type="http://schemas.openxmlformats.org/officeDocument/2006/relationships/image" Target="media/image26.png"/><Relationship Id="rId32" Type="http://schemas.openxmlformats.org/officeDocument/2006/relationships/image" Target="media/image25.png"/><Relationship Id="rId31" Type="http://schemas.openxmlformats.org/officeDocument/2006/relationships/image" Target="media/image24.png"/><Relationship Id="rId30" Type="http://schemas.openxmlformats.org/officeDocument/2006/relationships/image" Target="media/image23.png"/><Relationship Id="rId3" Type="http://schemas.openxmlformats.org/officeDocument/2006/relationships/header" Target="header1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18C4183-F06C-41FF-849E-F203B58D2A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18</Pages>
  <Words>2433</Words>
  <Characters>2842</Characters>
  <Lines>30</Lines>
  <Paragraphs>8</Paragraphs>
  <TotalTime>42</TotalTime>
  <ScaleCrop>false</ScaleCrop>
  <LinksUpToDate>false</LinksUpToDate>
  <CharactersWithSpaces>2972</CharactersWithSpaces>
  <Application>WPS Office_12.1.0.25865_F1E327BC-269C-435d-A152-05C5408002CA</Application>
  <DocSecurity>1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2026-04-24T02:44:00Z</dcterms:created>
  <dc:creator>Windows 用户</dc:creator>
  <cp:lastModifiedBy>常熟数据恢复13862425232</cp:lastModifiedBy>
  <dcterms:modified xsi:type="dcterms:W3CDTF">2026-05-06T06:13:17Z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2018-07-23T00:00:00Z</vt:filetime>
  </property>
  <property fmtid="{D5CDD505-2E9C-101B-9397-08002B2CF9AE}" pid="5" name="KSOTemplateDocerSaveRecord">
    <vt:lpwstr>eyJoZGlkIjoiZDA1NmJlMDkxNTFiNTQ5ZjZmMDE5Njc4OTMzMDc0ZDgiLCJ1c2VySWQiOiI0MjUzODk2NzcifQ==</vt:lpwstr>
  </property>
  <property fmtid="{D5CDD505-2E9C-101B-9397-08002B2CF9AE}" pid="6" name="KSOProductBuildVer">
    <vt:lpwstr>2052-12.1.0.25865</vt:lpwstr>
  </property>
  <property fmtid="{D5CDD505-2E9C-101B-9397-08002B2CF9AE}" pid="7" name="ICV">
    <vt:lpwstr>206B4BC8B76D458BAD4CF57E572BA9C5_13</vt:lpwstr>
  </property>
</Properties>
</file>